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BD" w:rsidRPr="00C21F78" w:rsidRDefault="00C21F78" w:rsidP="00475E5C">
      <w:pPr>
        <w:tabs>
          <w:tab w:val="left" w:pos="8265"/>
        </w:tabs>
        <w:spacing w:line="0" w:lineRule="atLeast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19.07.2024г </w:t>
      </w:r>
      <w:r w:rsidRPr="00C21F78">
        <w:rPr>
          <w:rFonts w:ascii="Arial" w:eastAsiaTheme="minorHAnsi" w:hAnsi="Arial" w:cs="Arial"/>
          <w:b/>
          <w:sz w:val="32"/>
          <w:szCs w:val="32"/>
          <w:lang w:eastAsia="en-US"/>
        </w:rPr>
        <w:t>№ 56</w:t>
      </w:r>
    </w:p>
    <w:p w:rsidR="00475E5C" w:rsidRPr="00C21F78" w:rsidRDefault="00C21F78" w:rsidP="00475E5C">
      <w:pPr>
        <w:tabs>
          <w:tab w:val="left" w:pos="8265"/>
        </w:tabs>
        <w:spacing w:line="0" w:lineRule="atLeast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РОССИЙСКАЯ </w:t>
      </w:r>
      <w:r w:rsidR="002559BD" w:rsidRPr="00C21F78">
        <w:rPr>
          <w:rFonts w:ascii="Arial" w:eastAsiaTheme="minorHAnsi" w:hAnsi="Arial" w:cs="Arial"/>
          <w:b/>
          <w:sz w:val="32"/>
          <w:szCs w:val="32"/>
          <w:lang w:eastAsia="en-US"/>
        </w:rPr>
        <w:t>ФЕДЕРАЦИЯ</w:t>
      </w:r>
    </w:p>
    <w:p w:rsidR="00475E5C" w:rsidRPr="00C21F78" w:rsidRDefault="002559BD" w:rsidP="00475E5C">
      <w:pPr>
        <w:tabs>
          <w:tab w:val="left" w:pos="8265"/>
        </w:tabs>
        <w:spacing w:line="0" w:lineRule="atLeast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C21F78">
        <w:rPr>
          <w:rFonts w:ascii="Arial" w:eastAsiaTheme="minorHAnsi" w:hAnsi="Arial" w:cs="Arial"/>
          <w:b/>
          <w:sz w:val="32"/>
          <w:szCs w:val="32"/>
          <w:lang w:eastAsia="en-US"/>
        </w:rPr>
        <w:t>ИРКУТСКАЯ ОБЛАСТЬ</w:t>
      </w:r>
    </w:p>
    <w:p w:rsidR="00C21F78" w:rsidRPr="00C21F78" w:rsidRDefault="00C21F78" w:rsidP="00475E5C">
      <w:pPr>
        <w:tabs>
          <w:tab w:val="left" w:pos="8265"/>
        </w:tabs>
        <w:spacing w:line="0" w:lineRule="atLeast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C21F78">
        <w:rPr>
          <w:rFonts w:ascii="Arial" w:eastAsiaTheme="minorHAnsi" w:hAnsi="Arial" w:cs="Arial"/>
          <w:b/>
          <w:sz w:val="32"/>
          <w:szCs w:val="32"/>
          <w:lang w:eastAsia="en-US"/>
        </w:rPr>
        <w:t>БАЯНДАЕВСКИЙ РАЙОН</w:t>
      </w:r>
    </w:p>
    <w:p w:rsidR="00475E5C" w:rsidRPr="00C21F78" w:rsidRDefault="002559BD" w:rsidP="00475E5C">
      <w:pPr>
        <w:tabs>
          <w:tab w:val="left" w:pos="8265"/>
        </w:tabs>
        <w:spacing w:line="0" w:lineRule="atLeast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C21F78">
        <w:rPr>
          <w:rFonts w:ascii="Arial" w:eastAsiaTheme="minorHAnsi" w:hAnsi="Arial" w:cs="Arial"/>
          <w:b/>
          <w:sz w:val="32"/>
          <w:szCs w:val="32"/>
          <w:lang w:eastAsia="en-US"/>
        </w:rPr>
        <w:t>МУНИЦИПАЛЬНОЕ ОБРАЗОВАНИЕ «ОЛЬЗОНЫ»</w:t>
      </w:r>
    </w:p>
    <w:p w:rsidR="00475E5C" w:rsidRDefault="002559BD" w:rsidP="00C21F78">
      <w:pPr>
        <w:spacing w:line="254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C21F78">
        <w:rPr>
          <w:rFonts w:ascii="Arial" w:eastAsiaTheme="minorHAnsi" w:hAnsi="Arial" w:cs="Arial"/>
          <w:b/>
          <w:sz w:val="32"/>
          <w:szCs w:val="32"/>
          <w:lang w:eastAsia="en-US"/>
        </w:rPr>
        <w:t>АДМИНИСТРАЦИЯ</w:t>
      </w:r>
    </w:p>
    <w:p w:rsidR="00475E5C" w:rsidRPr="00E83022" w:rsidRDefault="00475E5C" w:rsidP="00E83022">
      <w:pPr>
        <w:spacing w:line="254" w:lineRule="auto"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E83022">
        <w:rPr>
          <w:rFonts w:ascii="Arial" w:eastAsiaTheme="minorHAnsi" w:hAnsi="Arial" w:cs="Arial"/>
          <w:b/>
          <w:sz w:val="32"/>
          <w:szCs w:val="32"/>
          <w:lang w:eastAsia="en-US"/>
        </w:rPr>
        <w:t>ПОСТАНОВЛЕНИЕ</w:t>
      </w:r>
    </w:p>
    <w:p w:rsidR="00E83022" w:rsidRPr="00E83022" w:rsidRDefault="00E83022" w:rsidP="00E83022">
      <w:pPr>
        <w:spacing w:line="254" w:lineRule="auto"/>
        <w:jc w:val="center"/>
        <w:rPr>
          <w:rFonts w:ascii="Arial" w:eastAsiaTheme="minorHAnsi" w:hAnsi="Arial" w:cs="Arial"/>
          <w:sz w:val="32"/>
          <w:szCs w:val="32"/>
          <w:lang w:eastAsia="en-US"/>
        </w:rPr>
      </w:pPr>
    </w:p>
    <w:p w:rsidR="00475E5C" w:rsidRPr="00E83022" w:rsidRDefault="001D1064" w:rsidP="001D106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УТВЕРДИТЬ</w:t>
      </w:r>
      <w:r w:rsidR="00E83022">
        <w:rPr>
          <w:rFonts w:ascii="Arial" w:hAnsi="Arial" w:cs="Arial"/>
          <w:b/>
          <w:sz w:val="32"/>
          <w:szCs w:val="32"/>
        </w:rPr>
        <w:t xml:space="preserve"> МУНИЦИПАЛЬНУЮ ПРОГРАММУ «ПОДДЕРЖКА И РАЗВИТИЕ ФИЗИЧЕСКРОЙ КУЛЬТУРЫ И СПОРТА В МУНИЦИПАЛЬНОМ ОБРАЗОВАНИИ «ОЛЬЗОНЫ»</w:t>
      </w:r>
      <w:r w:rsidR="00475E5C" w:rsidRPr="00E83022">
        <w:rPr>
          <w:rFonts w:ascii="Arial" w:hAnsi="Arial" w:cs="Arial"/>
          <w:b/>
          <w:sz w:val="32"/>
          <w:szCs w:val="32"/>
        </w:rPr>
        <w:t xml:space="preserve"> </w:t>
      </w:r>
      <w:r w:rsidR="00E83022">
        <w:rPr>
          <w:rFonts w:ascii="Arial" w:hAnsi="Arial" w:cs="Arial"/>
          <w:b/>
          <w:sz w:val="32"/>
          <w:szCs w:val="32"/>
        </w:rPr>
        <w:t>С ПРИВЛЕЧЕНИЕМ НЕСОВЕРШЕННОЛЕТНИХ ДЕТЕЙ НА 202</w:t>
      </w:r>
      <w:r>
        <w:rPr>
          <w:rFonts w:ascii="Arial" w:hAnsi="Arial" w:cs="Arial"/>
          <w:b/>
          <w:sz w:val="32"/>
          <w:szCs w:val="32"/>
        </w:rPr>
        <w:t>4</w:t>
      </w:r>
      <w:r w:rsidR="00E83022">
        <w:rPr>
          <w:rFonts w:ascii="Arial" w:hAnsi="Arial" w:cs="Arial"/>
          <w:b/>
          <w:sz w:val="32"/>
          <w:szCs w:val="32"/>
        </w:rPr>
        <w:t>-202</w:t>
      </w:r>
      <w:r>
        <w:rPr>
          <w:rFonts w:ascii="Arial" w:hAnsi="Arial" w:cs="Arial"/>
          <w:b/>
          <w:sz w:val="32"/>
          <w:szCs w:val="32"/>
        </w:rPr>
        <w:t>6</w:t>
      </w:r>
      <w:r w:rsidR="00E83022">
        <w:rPr>
          <w:rFonts w:ascii="Arial" w:hAnsi="Arial" w:cs="Arial"/>
          <w:b/>
          <w:sz w:val="32"/>
          <w:szCs w:val="32"/>
        </w:rPr>
        <w:t xml:space="preserve"> ГОДЫ</w:t>
      </w:r>
    </w:p>
    <w:p w:rsidR="00475E5C" w:rsidRDefault="00475E5C" w:rsidP="001D1064">
      <w:pPr>
        <w:widowControl w:val="0"/>
        <w:autoSpaceDE w:val="0"/>
        <w:autoSpaceDN w:val="0"/>
        <w:adjustRightInd w:val="0"/>
        <w:jc w:val="center"/>
      </w:pPr>
    </w:p>
    <w:p w:rsidR="001D1064" w:rsidRPr="001D1064" w:rsidRDefault="001D1064" w:rsidP="001D1064">
      <w:pPr>
        <w:rPr>
          <w:rFonts w:ascii="Arial" w:eastAsia="Calibri" w:hAnsi="Arial" w:cs="Arial"/>
        </w:rPr>
      </w:pPr>
    </w:p>
    <w:p w:rsidR="001D1064" w:rsidRDefault="001D1064" w:rsidP="001D1064">
      <w:pPr>
        <w:spacing w:line="276" w:lineRule="auto"/>
        <w:ind w:firstLine="709"/>
        <w:contextualSpacing/>
        <w:rPr>
          <w:rFonts w:ascii="Arial" w:hAnsi="Arial" w:cs="Arial"/>
        </w:rPr>
      </w:pPr>
      <w:r w:rsidRPr="001D1064">
        <w:rPr>
          <w:rFonts w:ascii="Arial" w:hAnsi="Arial" w:cs="Arial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04.12.2007г. №329-ФЗ «О физической культуре и спорте в Российской Федерации», Законов Иркутской области от 17.12.2008г. №108-оз «О физической культуре и спорте в Иркутской области», Устава МО «Ользоны»,</w:t>
      </w:r>
    </w:p>
    <w:p w:rsidR="001D1064" w:rsidRPr="001D1064" w:rsidRDefault="001D1064" w:rsidP="001D1064">
      <w:pPr>
        <w:spacing w:line="276" w:lineRule="auto"/>
        <w:contextualSpacing/>
        <w:rPr>
          <w:rFonts w:ascii="Arial" w:hAnsi="Arial" w:cs="Arial"/>
        </w:rPr>
      </w:pPr>
    </w:p>
    <w:p w:rsidR="001D1064" w:rsidRPr="001D1064" w:rsidRDefault="001D1064" w:rsidP="001D1064">
      <w:pPr>
        <w:spacing w:line="276" w:lineRule="auto"/>
        <w:ind w:firstLine="709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1D1064">
        <w:rPr>
          <w:rFonts w:ascii="Arial" w:hAnsi="Arial" w:cs="Arial"/>
          <w:b/>
          <w:sz w:val="30"/>
          <w:szCs w:val="30"/>
        </w:rPr>
        <w:t>ПОСТАНОВЛЯЮ:</w:t>
      </w:r>
    </w:p>
    <w:p w:rsidR="001D1064" w:rsidRPr="001D1064" w:rsidRDefault="001D1064" w:rsidP="001D1064">
      <w:pPr>
        <w:spacing w:line="276" w:lineRule="auto"/>
        <w:ind w:firstLine="709"/>
        <w:contextualSpacing/>
        <w:jc w:val="center"/>
        <w:rPr>
          <w:rFonts w:ascii="Arial" w:hAnsi="Arial" w:cs="Arial"/>
          <w:b/>
          <w:sz w:val="30"/>
          <w:szCs w:val="30"/>
        </w:rPr>
      </w:pPr>
    </w:p>
    <w:p w:rsidR="001D1064" w:rsidRPr="001D1064" w:rsidRDefault="001D1064" w:rsidP="001D1064">
      <w:pPr>
        <w:ind w:firstLine="709"/>
        <w:rPr>
          <w:rFonts w:ascii="Arial" w:eastAsia="Calibri" w:hAnsi="Arial" w:cs="Arial"/>
        </w:rPr>
      </w:pPr>
      <w:r w:rsidRPr="001D1064">
        <w:rPr>
          <w:rFonts w:ascii="Arial" w:eastAsia="Calibri" w:hAnsi="Arial" w:cs="Arial"/>
        </w:rPr>
        <w:t xml:space="preserve">1. </w:t>
      </w:r>
      <w:r>
        <w:rPr>
          <w:rFonts w:ascii="Arial" w:eastAsia="Calibri" w:hAnsi="Arial" w:cs="Arial"/>
        </w:rPr>
        <w:t>П</w:t>
      </w:r>
      <w:r w:rsidRPr="001D1064">
        <w:rPr>
          <w:rFonts w:ascii="Arial" w:eastAsia="Calibri" w:hAnsi="Arial" w:cs="Arial"/>
        </w:rPr>
        <w:t>остановление администрации муниципального образова</w:t>
      </w:r>
      <w:r>
        <w:rPr>
          <w:rFonts w:ascii="Arial" w:eastAsia="Calibri" w:hAnsi="Arial" w:cs="Arial"/>
        </w:rPr>
        <w:t>ния «Ользоны» от 03.02.2024г. №</w:t>
      </w:r>
      <w:r w:rsidRPr="001D1064">
        <w:rPr>
          <w:rFonts w:ascii="Arial" w:eastAsia="Calibri" w:hAnsi="Arial" w:cs="Arial"/>
        </w:rPr>
        <w:t>17 «</w:t>
      </w:r>
      <w:r w:rsidRPr="001D1064">
        <w:rPr>
          <w:rFonts w:ascii="Arial" w:hAnsi="Arial" w:cs="Arial"/>
        </w:rPr>
        <w:t>Поддержка и развитие физической культуры и спорта в муниципальном образовании «Ользоны» с привлечением несовершеннолетних детей на 2023–2025 годы</w:t>
      </w:r>
      <w:r w:rsidRPr="001D106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отменить</w:t>
      </w:r>
      <w:r w:rsidRPr="001D1064">
        <w:rPr>
          <w:rFonts w:ascii="Arial" w:eastAsia="Calibri" w:hAnsi="Arial" w:cs="Arial"/>
        </w:rPr>
        <w:t>.</w:t>
      </w:r>
    </w:p>
    <w:p w:rsidR="001D1064" w:rsidRPr="001D1064" w:rsidRDefault="001D1064" w:rsidP="001D1064">
      <w:pPr>
        <w:ind w:firstLine="709"/>
        <w:rPr>
          <w:rFonts w:ascii="Arial" w:hAnsi="Arial" w:cs="Arial"/>
        </w:rPr>
      </w:pPr>
      <w:r w:rsidRPr="001D1064">
        <w:rPr>
          <w:rFonts w:ascii="Arial" w:eastAsia="Calibri" w:hAnsi="Arial" w:cs="Arial"/>
        </w:rPr>
        <w:t xml:space="preserve">2. </w:t>
      </w:r>
      <w:r w:rsidRPr="001D1064">
        <w:rPr>
          <w:rFonts w:ascii="Arial" w:hAnsi="Arial" w:cs="Arial"/>
        </w:rPr>
        <w:t>Утвердить муниципальную программу «Поддержка и развитие физической культуры и спорта в муниципальном образовании «Ользоны» с привлечением несовершеннолетних детей на 202</w:t>
      </w:r>
      <w:r>
        <w:rPr>
          <w:rFonts w:ascii="Arial" w:hAnsi="Arial" w:cs="Arial"/>
        </w:rPr>
        <w:t>4</w:t>
      </w:r>
      <w:r w:rsidRPr="001D1064">
        <w:rPr>
          <w:rFonts w:ascii="Arial" w:hAnsi="Arial" w:cs="Arial"/>
        </w:rPr>
        <w:t>–202</w:t>
      </w:r>
      <w:r>
        <w:rPr>
          <w:rFonts w:ascii="Arial" w:hAnsi="Arial" w:cs="Arial"/>
        </w:rPr>
        <w:t>6</w:t>
      </w:r>
      <w:r w:rsidRPr="001D1064">
        <w:rPr>
          <w:rFonts w:ascii="Arial" w:hAnsi="Arial" w:cs="Arial"/>
        </w:rPr>
        <w:t xml:space="preserve"> годы» согласно Программе.</w:t>
      </w:r>
    </w:p>
    <w:p w:rsidR="001D1064" w:rsidRPr="001D1064" w:rsidRDefault="001D1064" w:rsidP="001D1064">
      <w:pPr>
        <w:ind w:firstLine="709"/>
        <w:rPr>
          <w:rFonts w:ascii="Arial" w:eastAsia="Calibri" w:hAnsi="Arial" w:cs="Arial"/>
        </w:rPr>
      </w:pPr>
      <w:r w:rsidRPr="001D1064">
        <w:rPr>
          <w:rFonts w:ascii="Arial" w:hAnsi="Arial" w:cs="Arial"/>
        </w:rPr>
        <w:t xml:space="preserve">3. </w:t>
      </w:r>
      <w:r w:rsidRPr="001D1064">
        <w:rPr>
          <w:rFonts w:ascii="Arial" w:eastAsia="Calibri" w:hAnsi="Arial" w:cs="Arial"/>
        </w:rPr>
        <w:t>Опубликовать настоящее постановление в печатном издании Вестник МО «Ользоны» и разместить на официальном сайте администрации муниципального образования в информационно-телекоммуникационной сети «Интернет».</w:t>
      </w:r>
    </w:p>
    <w:p w:rsidR="001D1064" w:rsidRPr="001D1064" w:rsidRDefault="001D1064" w:rsidP="001D1064">
      <w:pPr>
        <w:ind w:firstLine="709"/>
        <w:rPr>
          <w:rFonts w:ascii="Arial" w:eastAsia="Calibri" w:hAnsi="Arial" w:cs="Arial"/>
        </w:rPr>
      </w:pPr>
      <w:r w:rsidRPr="001D1064">
        <w:rPr>
          <w:rFonts w:ascii="Arial" w:eastAsia="Calibri" w:hAnsi="Arial" w:cs="Arial"/>
        </w:rPr>
        <w:t>4. Настоящее постановление вступает в силу после его официального опубликования.</w:t>
      </w:r>
    </w:p>
    <w:p w:rsidR="001D1064" w:rsidRPr="001D1064" w:rsidRDefault="001D1064" w:rsidP="001D1064">
      <w:pPr>
        <w:ind w:firstLine="709"/>
        <w:rPr>
          <w:rFonts w:ascii="Arial" w:hAnsi="Arial" w:cs="Arial"/>
        </w:rPr>
      </w:pPr>
      <w:r w:rsidRPr="001D1064">
        <w:rPr>
          <w:rFonts w:ascii="Arial" w:eastAsia="Calibri" w:hAnsi="Arial" w:cs="Arial"/>
        </w:rPr>
        <w:t xml:space="preserve">5. </w:t>
      </w:r>
      <w:r w:rsidRPr="001D1064">
        <w:rPr>
          <w:rFonts w:ascii="Arial" w:hAnsi="Arial" w:cs="Arial"/>
        </w:rPr>
        <w:t>Контроль за выполнением постановления оставляю за главой администрации.</w:t>
      </w:r>
    </w:p>
    <w:p w:rsidR="001D1064" w:rsidRPr="001D1064" w:rsidRDefault="001D1064" w:rsidP="001D1064">
      <w:pPr>
        <w:jc w:val="both"/>
        <w:rPr>
          <w:rFonts w:ascii="Arial" w:hAnsi="Arial" w:cs="Arial"/>
        </w:rPr>
      </w:pPr>
    </w:p>
    <w:p w:rsidR="001D1064" w:rsidRPr="001D1064" w:rsidRDefault="001D1064" w:rsidP="001D1064">
      <w:pPr>
        <w:tabs>
          <w:tab w:val="left" w:pos="708"/>
          <w:tab w:val="center" w:pos="4677"/>
          <w:tab w:val="right" w:pos="9355"/>
        </w:tabs>
        <w:spacing w:line="276" w:lineRule="auto"/>
        <w:contextualSpacing/>
        <w:rPr>
          <w:rFonts w:ascii="Arial" w:eastAsia="Calibri" w:hAnsi="Arial" w:cs="Arial"/>
        </w:rPr>
      </w:pPr>
    </w:p>
    <w:p w:rsidR="001D1064" w:rsidRPr="001D1064" w:rsidRDefault="001D1064" w:rsidP="001D1064">
      <w:pPr>
        <w:tabs>
          <w:tab w:val="left" w:pos="708"/>
          <w:tab w:val="center" w:pos="4677"/>
          <w:tab w:val="right" w:pos="9355"/>
        </w:tabs>
        <w:spacing w:line="276" w:lineRule="auto"/>
        <w:contextualSpacing/>
        <w:rPr>
          <w:rFonts w:ascii="Arial" w:hAnsi="Arial" w:cs="Arial"/>
        </w:rPr>
      </w:pPr>
      <w:r w:rsidRPr="001D1064">
        <w:rPr>
          <w:rFonts w:ascii="Arial" w:eastAsia="Calibri" w:hAnsi="Arial" w:cs="Arial"/>
        </w:rPr>
        <w:t>Г</w:t>
      </w:r>
      <w:r w:rsidRPr="001D1064">
        <w:rPr>
          <w:rFonts w:ascii="Arial" w:hAnsi="Arial" w:cs="Arial"/>
        </w:rPr>
        <w:t xml:space="preserve">лава администрации </w:t>
      </w:r>
    </w:p>
    <w:p w:rsidR="001D1064" w:rsidRPr="001D1064" w:rsidRDefault="001D1064" w:rsidP="001D1064">
      <w:pPr>
        <w:tabs>
          <w:tab w:val="left" w:pos="708"/>
          <w:tab w:val="center" w:pos="4677"/>
          <w:tab w:val="right" w:pos="9355"/>
        </w:tabs>
        <w:spacing w:line="276" w:lineRule="auto"/>
        <w:contextualSpacing/>
        <w:rPr>
          <w:rFonts w:ascii="Arial" w:hAnsi="Arial" w:cs="Arial"/>
        </w:rPr>
      </w:pPr>
      <w:r w:rsidRPr="001D1064">
        <w:rPr>
          <w:rFonts w:ascii="Arial" w:hAnsi="Arial" w:cs="Arial"/>
        </w:rPr>
        <w:t>муниципального образования «Ользоны»</w:t>
      </w:r>
    </w:p>
    <w:p w:rsidR="001D1064" w:rsidRPr="001D1064" w:rsidRDefault="001D1064" w:rsidP="001D1064">
      <w:pPr>
        <w:tabs>
          <w:tab w:val="left" w:pos="708"/>
          <w:tab w:val="center" w:pos="4677"/>
          <w:tab w:val="right" w:pos="9355"/>
        </w:tabs>
        <w:spacing w:line="276" w:lineRule="auto"/>
        <w:contextualSpacing/>
        <w:rPr>
          <w:rFonts w:ascii="Arial" w:hAnsi="Arial" w:cs="Arial"/>
        </w:rPr>
      </w:pPr>
      <w:r w:rsidRPr="001D1064">
        <w:rPr>
          <w:rFonts w:ascii="Arial" w:hAnsi="Arial" w:cs="Arial"/>
        </w:rPr>
        <w:t>Имеев А.М.</w:t>
      </w:r>
    </w:p>
    <w:p w:rsidR="001D1064" w:rsidRPr="001D1064" w:rsidRDefault="001D1064" w:rsidP="001D1064">
      <w:pPr>
        <w:rPr>
          <w:rFonts w:ascii="Arial" w:eastAsia="Calibri" w:hAnsi="Arial" w:cs="Arial"/>
        </w:rPr>
      </w:pPr>
    </w:p>
    <w:p w:rsidR="00397D60" w:rsidRDefault="00397D60" w:rsidP="001D1064">
      <w:pPr>
        <w:jc w:val="right"/>
        <w:rPr>
          <w:rFonts w:ascii="Courier New" w:eastAsia="Calibri" w:hAnsi="Courier New" w:cs="Courier New"/>
          <w:sz w:val="22"/>
          <w:szCs w:val="22"/>
        </w:rPr>
      </w:pPr>
    </w:p>
    <w:p w:rsidR="00397D60" w:rsidRDefault="00397D60" w:rsidP="001D1064">
      <w:pPr>
        <w:jc w:val="right"/>
        <w:rPr>
          <w:rFonts w:ascii="Courier New" w:eastAsia="Calibri" w:hAnsi="Courier New" w:cs="Courier New"/>
          <w:sz w:val="22"/>
          <w:szCs w:val="22"/>
        </w:rPr>
      </w:pPr>
    </w:p>
    <w:p w:rsidR="00397D60" w:rsidRDefault="00397D60" w:rsidP="001D1064">
      <w:pPr>
        <w:jc w:val="right"/>
        <w:rPr>
          <w:rFonts w:ascii="Courier New" w:eastAsia="Calibri" w:hAnsi="Courier New" w:cs="Courier New"/>
          <w:sz w:val="22"/>
          <w:szCs w:val="22"/>
        </w:rPr>
      </w:pPr>
    </w:p>
    <w:p w:rsidR="001D1064" w:rsidRPr="001D1064" w:rsidRDefault="001D1064" w:rsidP="001D1064">
      <w:pPr>
        <w:jc w:val="right"/>
        <w:rPr>
          <w:rFonts w:ascii="Courier New" w:eastAsia="Calibri" w:hAnsi="Courier New" w:cs="Courier New"/>
          <w:sz w:val="22"/>
          <w:szCs w:val="22"/>
        </w:rPr>
      </w:pPr>
      <w:r w:rsidRPr="001D1064">
        <w:rPr>
          <w:rFonts w:ascii="Courier New" w:eastAsia="Calibri" w:hAnsi="Courier New" w:cs="Courier New"/>
          <w:sz w:val="22"/>
          <w:szCs w:val="22"/>
        </w:rPr>
        <w:lastRenderedPageBreak/>
        <w:t>Утверждена постановлением главы</w:t>
      </w:r>
    </w:p>
    <w:p w:rsidR="001D1064" w:rsidRPr="001D1064" w:rsidRDefault="001D1064" w:rsidP="001D1064">
      <w:pPr>
        <w:jc w:val="right"/>
        <w:rPr>
          <w:rFonts w:ascii="Courier New" w:eastAsia="Calibri" w:hAnsi="Courier New" w:cs="Courier New"/>
          <w:sz w:val="22"/>
          <w:szCs w:val="22"/>
        </w:rPr>
      </w:pPr>
      <w:r w:rsidRPr="001D1064">
        <w:rPr>
          <w:rFonts w:ascii="Courier New" w:eastAsia="Calibri" w:hAnsi="Courier New" w:cs="Courier New"/>
          <w:sz w:val="22"/>
          <w:szCs w:val="22"/>
        </w:rPr>
        <w:t>Администрации МО «Ользоны»</w:t>
      </w:r>
    </w:p>
    <w:p w:rsidR="001D1064" w:rsidRPr="001D1064" w:rsidRDefault="001D1064" w:rsidP="001D1064">
      <w:pPr>
        <w:jc w:val="right"/>
        <w:rPr>
          <w:rFonts w:ascii="Courier New" w:eastAsia="Calibri" w:hAnsi="Courier New" w:cs="Courier New"/>
          <w:sz w:val="22"/>
          <w:szCs w:val="22"/>
        </w:rPr>
      </w:pPr>
      <w:r>
        <w:rPr>
          <w:rFonts w:ascii="Courier New" w:eastAsia="Calibri" w:hAnsi="Courier New" w:cs="Courier New"/>
          <w:sz w:val="22"/>
          <w:szCs w:val="22"/>
        </w:rPr>
        <w:t>19</w:t>
      </w:r>
      <w:r w:rsidRPr="001D1064">
        <w:rPr>
          <w:rFonts w:ascii="Courier New" w:eastAsia="Calibri" w:hAnsi="Courier New" w:cs="Courier New"/>
          <w:sz w:val="22"/>
          <w:szCs w:val="22"/>
        </w:rPr>
        <w:t>.0</w:t>
      </w:r>
      <w:r>
        <w:rPr>
          <w:rFonts w:ascii="Courier New" w:eastAsia="Calibri" w:hAnsi="Courier New" w:cs="Courier New"/>
          <w:sz w:val="22"/>
          <w:szCs w:val="22"/>
        </w:rPr>
        <w:t>7</w:t>
      </w:r>
      <w:r w:rsidRPr="001D1064">
        <w:rPr>
          <w:rFonts w:ascii="Courier New" w:eastAsia="Calibri" w:hAnsi="Courier New" w:cs="Courier New"/>
          <w:sz w:val="22"/>
          <w:szCs w:val="22"/>
        </w:rPr>
        <w:t>.202</w:t>
      </w:r>
      <w:r>
        <w:rPr>
          <w:rFonts w:ascii="Courier New" w:eastAsia="Calibri" w:hAnsi="Courier New" w:cs="Courier New"/>
          <w:sz w:val="22"/>
          <w:szCs w:val="22"/>
        </w:rPr>
        <w:t>4</w:t>
      </w:r>
      <w:r w:rsidRPr="001D1064">
        <w:rPr>
          <w:rFonts w:ascii="Courier New" w:eastAsia="Calibri" w:hAnsi="Courier New" w:cs="Courier New"/>
          <w:sz w:val="22"/>
          <w:szCs w:val="22"/>
        </w:rPr>
        <w:t>г. №</w:t>
      </w:r>
      <w:r>
        <w:rPr>
          <w:rFonts w:ascii="Courier New" w:eastAsia="Calibri" w:hAnsi="Courier New" w:cs="Courier New"/>
          <w:sz w:val="22"/>
          <w:szCs w:val="22"/>
        </w:rPr>
        <w:t>56</w:t>
      </w:r>
    </w:p>
    <w:p w:rsidR="00C349D0" w:rsidRPr="00C349D0" w:rsidRDefault="00C349D0" w:rsidP="00C349D0">
      <w:pPr>
        <w:jc w:val="center"/>
        <w:rPr>
          <w:rFonts w:ascii="Arial" w:eastAsia="Calibri" w:hAnsi="Arial" w:cs="Arial"/>
          <w:b/>
          <w:sz w:val="30"/>
          <w:szCs w:val="30"/>
        </w:rPr>
      </w:pPr>
      <w:r w:rsidRPr="00C349D0">
        <w:rPr>
          <w:rFonts w:ascii="Arial" w:eastAsia="Calibri" w:hAnsi="Arial" w:cs="Arial"/>
          <w:b/>
          <w:sz w:val="30"/>
          <w:szCs w:val="30"/>
        </w:rPr>
        <w:t>МУНИЦИПАЛЬНАЯ ПРОГРАММА</w:t>
      </w:r>
    </w:p>
    <w:p w:rsidR="00C349D0" w:rsidRPr="00C349D0" w:rsidRDefault="00C349D0" w:rsidP="00C349D0">
      <w:pPr>
        <w:jc w:val="center"/>
        <w:rPr>
          <w:rFonts w:ascii="Arial" w:eastAsia="Calibri" w:hAnsi="Arial" w:cs="Arial"/>
          <w:b/>
          <w:sz w:val="30"/>
          <w:szCs w:val="30"/>
        </w:rPr>
      </w:pPr>
      <w:r w:rsidRPr="00C349D0">
        <w:rPr>
          <w:rFonts w:ascii="Arial" w:eastAsia="Calibri" w:hAnsi="Arial" w:cs="Arial"/>
          <w:b/>
          <w:sz w:val="30"/>
          <w:szCs w:val="30"/>
        </w:rPr>
        <w:t>«ПОДДЕРЖКА И РАЗВИТИЕ</w:t>
      </w:r>
    </w:p>
    <w:p w:rsidR="00C349D0" w:rsidRPr="00C349D0" w:rsidRDefault="00C349D0" w:rsidP="00C349D0">
      <w:pPr>
        <w:jc w:val="center"/>
        <w:rPr>
          <w:rFonts w:ascii="Arial" w:eastAsia="Calibri" w:hAnsi="Arial" w:cs="Arial"/>
          <w:b/>
          <w:sz w:val="30"/>
          <w:szCs w:val="30"/>
        </w:rPr>
      </w:pPr>
      <w:r w:rsidRPr="00C349D0">
        <w:rPr>
          <w:rFonts w:ascii="Arial" w:eastAsia="Calibri" w:hAnsi="Arial" w:cs="Arial"/>
          <w:b/>
          <w:sz w:val="30"/>
          <w:szCs w:val="30"/>
        </w:rPr>
        <w:t>ФИЗИЧЕСКОЙ КУЛЬТУРЫ И СПОРТА</w:t>
      </w:r>
    </w:p>
    <w:p w:rsidR="00C349D0" w:rsidRPr="00C349D0" w:rsidRDefault="00C349D0" w:rsidP="00C349D0">
      <w:pPr>
        <w:jc w:val="center"/>
        <w:rPr>
          <w:rFonts w:ascii="Arial" w:eastAsia="Calibri" w:hAnsi="Arial" w:cs="Arial"/>
          <w:b/>
          <w:sz w:val="30"/>
          <w:szCs w:val="30"/>
        </w:rPr>
      </w:pPr>
      <w:r w:rsidRPr="00C349D0">
        <w:rPr>
          <w:rFonts w:ascii="Arial" w:eastAsia="Calibri" w:hAnsi="Arial" w:cs="Arial"/>
          <w:b/>
          <w:sz w:val="30"/>
          <w:szCs w:val="30"/>
        </w:rPr>
        <w:t>В МУНИЦИПАЛЬНОМ ОБРАЗОВАНИИ «ОЛЬЗОНЫ»</w:t>
      </w:r>
    </w:p>
    <w:p w:rsidR="00C349D0" w:rsidRPr="00C349D0" w:rsidRDefault="00C349D0" w:rsidP="00C349D0">
      <w:pPr>
        <w:jc w:val="center"/>
        <w:rPr>
          <w:rFonts w:ascii="Arial" w:eastAsia="Calibri" w:hAnsi="Arial" w:cs="Arial"/>
          <w:b/>
          <w:sz w:val="30"/>
          <w:szCs w:val="30"/>
        </w:rPr>
      </w:pPr>
      <w:r w:rsidRPr="00C349D0">
        <w:rPr>
          <w:rFonts w:ascii="Arial" w:eastAsia="Calibri" w:hAnsi="Arial" w:cs="Arial"/>
          <w:b/>
          <w:sz w:val="30"/>
          <w:szCs w:val="30"/>
        </w:rPr>
        <w:t>С ПРИВЛЕЧЕНИЕМ НЕСОВЕРШЕННОЛЕТНИХ ДЕТЕЙ</w:t>
      </w:r>
    </w:p>
    <w:p w:rsidR="00C349D0" w:rsidRPr="00C349D0" w:rsidRDefault="00C349D0" w:rsidP="00C349D0">
      <w:pPr>
        <w:jc w:val="center"/>
        <w:rPr>
          <w:rFonts w:ascii="Arial" w:eastAsia="Calibri" w:hAnsi="Arial" w:cs="Arial"/>
          <w:b/>
          <w:sz w:val="30"/>
          <w:szCs w:val="30"/>
        </w:rPr>
      </w:pPr>
      <w:r>
        <w:rPr>
          <w:rFonts w:ascii="Arial" w:eastAsia="Calibri" w:hAnsi="Arial" w:cs="Arial"/>
          <w:b/>
          <w:sz w:val="30"/>
          <w:szCs w:val="30"/>
        </w:rPr>
        <w:t>НА 2024</w:t>
      </w:r>
      <w:r w:rsidRPr="00C349D0">
        <w:rPr>
          <w:rFonts w:ascii="Arial" w:eastAsia="Calibri" w:hAnsi="Arial" w:cs="Arial"/>
          <w:b/>
          <w:sz w:val="30"/>
          <w:szCs w:val="30"/>
        </w:rPr>
        <w:t>-202</w:t>
      </w:r>
      <w:r>
        <w:rPr>
          <w:rFonts w:ascii="Arial" w:eastAsia="Calibri" w:hAnsi="Arial" w:cs="Arial"/>
          <w:b/>
          <w:sz w:val="30"/>
          <w:szCs w:val="30"/>
        </w:rPr>
        <w:t>6</w:t>
      </w:r>
      <w:r w:rsidRPr="00C349D0">
        <w:rPr>
          <w:rFonts w:ascii="Arial" w:eastAsia="Calibri" w:hAnsi="Arial" w:cs="Arial"/>
          <w:b/>
          <w:sz w:val="30"/>
          <w:szCs w:val="30"/>
        </w:rPr>
        <w:t xml:space="preserve"> ГОДЫ»</w:t>
      </w:r>
    </w:p>
    <w:p w:rsidR="00C349D0" w:rsidRPr="00C349D0" w:rsidRDefault="00C349D0" w:rsidP="00C349D0">
      <w:pPr>
        <w:jc w:val="center"/>
        <w:rPr>
          <w:rFonts w:ascii="Arial" w:eastAsia="Calibri" w:hAnsi="Arial" w:cs="Arial"/>
          <w:b/>
        </w:rPr>
      </w:pPr>
    </w:p>
    <w:p w:rsidR="00C349D0" w:rsidRPr="00C349D0" w:rsidRDefault="00C349D0" w:rsidP="00C349D0">
      <w:pPr>
        <w:jc w:val="center"/>
        <w:rPr>
          <w:rFonts w:ascii="Arial" w:eastAsia="Calibri" w:hAnsi="Arial" w:cs="Arial"/>
          <w:b/>
        </w:rPr>
      </w:pPr>
      <w:r w:rsidRPr="00C349D0">
        <w:rPr>
          <w:rFonts w:ascii="Arial" w:eastAsia="Calibri" w:hAnsi="Arial" w:cs="Arial"/>
          <w:b/>
        </w:rPr>
        <w:t>ПАСПОРТ</w:t>
      </w:r>
    </w:p>
    <w:p w:rsidR="00C349D0" w:rsidRPr="00C349D0" w:rsidRDefault="00C349D0" w:rsidP="00C349D0">
      <w:pPr>
        <w:jc w:val="center"/>
        <w:rPr>
          <w:rFonts w:ascii="Arial" w:eastAsia="Calibri" w:hAnsi="Arial" w:cs="Arial"/>
          <w:b/>
        </w:rPr>
      </w:pPr>
      <w:r w:rsidRPr="00C349D0">
        <w:rPr>
          <w:rFonts w:ascii="Arial" w:eastAsia="Calibri" w:hAnsi="Arial" w:cs="Arial"/>
          <w:b/>
        </w:rPr>
        <w:t xml:space="preserve"> МУНИЦИПАЛЬНОЙ ПРОГРАММЫ «ПОДДЕРЖКА И РАЗВИТИЕ ФИЗИЧЕСКОЙ КУЛЬТУРЫ И СПОРТА В МУНИЦИПАЛЬНОМ ОБРАЗОВАНИИ «ОЛЬЗОНЫ» С ПРИВЛЕЧЕНИЕМ НЕСОВЕРШЕННОЛЕТНИХ ДЕТЕЙ </w:t>
      </w:r>
    </w:p>
    <w:p w:rsidR="00C349D0" w:rsidRPr="00C349D0" w:rsidRDefault="00C349D0" w:rsidP="00C349D0">
      <w:pPr>
        <w:jc w:val="center"/>
        <w:rPr>
          <w:rFonts w:ascii="Arial" w:eastAsia="Calibri" w:hAnsi="Arial" w:cs="Arial"/>
          <w:b/>
        </w:rPr>
      </w:pPr>
      <w:r w:rsidRPr="00C349D0">
        <w:rPr>
          <w:rFonts w:ascii="Arial" w:eastAsia="Calibri" w:hAnsi="Arial" w:cs="Arial"/>
          <w:b/>
        </w:rPr>
        <w:t>НА 202</w:t>
      </w:r>
      <w:r>
        <w:rPr>
          <w:rFonts w:ascii="Arial" w:eastAsia="Calibri" w:hAnsi="Arial" w:cs="Arial"/>
          <w:b/>
        </w:rPr>
        <w:t>4</w:t>
      </w:r>
      <w:r w:rsidRPr="00C349D0">
        <w:rPr>
          <w:rFonts w:ascii="Arial" w:eastAsia="Calibri" w:hAnsi="Arial" w:cs="Arial"/>
          <w:b/>
        </w:rPr>
        <w:t>-202</w:t>
      </w:r>
      <w:r>
        <w:rPr>
          <w:rFonts w:ascii="Arial" w:eastAsia="Calibri" w:hAnsi="Arial" w:cs="Arial"/>
          <w:b/>
        </w:rPr>
        <w:t>6</w:t>
      </w:r>
      <w:r w:rsidRPr="00C349D0">
        <w:rPr>
          <w:rFonts w:ascii="Arial" w:eastAsia="Calibri" w:hAnsi="Arial" w:cs="Arial"/>
          <w:b/>
        </w:rPr>
        <w:t xml:space="preserve"> ГОДЫ»</w:t>
      </w:r>
    </w:p>
    <w:p w:rsidR="00C349D0" w:rsidRPr="00C349D0" w:rsidRDefault="00C349D0" w:rsidP="00C349D0">
      <w:pPr>
        <w:jc w:val="center"/>
        <w:rPr>
          <w:rFonts w:ascii="Arial" w:eastAsia="Calibri" w:hAnsi="Arial" w:cs="Arial"/>
        </w:rPr>
      </w:pPr>
    </w:p>
    <w:tbl>
      <w:tblPr>
        <w:tblStyle w:val="1"/>
        <w:tblW w:w="9772" w:type="dxa"/>
        <w:tblLook w:val="04A0" w:firstRow="1" w:lastRow="0" w:firstColumn="1" w:lastColumn="0" w:noHBand="0" w:noVBand="1"/>
      </w:tblPr>
      <w:tblGrid>
        <w:gridCol w:w="4361"/>
        <w:gridCol w:w="5411"/>
      </w:tblGrid>
      <w:tr w:rsidR="00C349D0" w:rsidRPr="00C349D0" w:rsidTr="009D28C5">
        <w:tc>
          <w:tcPr>
            <w:tcW w:w="4361" w:type="dxa"/>
          </w:tcPr>
          <w:p w:rsidR="00C349D0" w:rsidRPr="009F4E40" w:rsidRDefault="00C349D0" w:rsidP="00C349D0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>Наименование характеристик Программы</w:t>
            </w:r>
          </w:p>
        </w:tc>
        <w:tc>
          <w:tcPr>
            <w:tcW w:w="5411" w:type="dxa"/>
          </w:tcPr>
          <w:p w:rsidR="00C349D0" w:rsidRPr="009F4E40" w:rsidRDefault="00C349D0" w:rsidP="00C349D0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>Содержание характеристик Программы</w:t>
            </w:r>
          </w:p>
        </w:tc>
      </w:tr>
      <w:tr w:rsidR="00C349D0" w:rsidRPr="00C349D0" w:rsidTr="009D28C5">
        <w:tc>
          <w:tcPr>
            <w:tcW w:w="4361" w:type="dxa"/>
          </w:tcPr>
          <w:p w:rsidR="00C349D0" w:rsidRPr="009F4E40" w:rsidRDefault="00C349D0" w:rsidP="00C349D0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5411" w:type="dxa"/>
          </w:tcPr>
          <w:p w:rsidR="00C349D0" w:rsidRPr="009F4E40" w:rsidRDefault="00C349D0" w:rsidP="00C349D0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>«Поддержка и развитие физической культуры и спорта в муниципальном образовании «Ользоны» с привлечением несовершеннолетних детей на 2024-2026 годы» (далее-Программа).</w:t>
            </w:r>
          </w:p>
        </w:tc>
      </w:tr>
      <w:tr w:rsidR="00C349D0" w:rsidRPr="00C349D0" w:rsidTr="009D28C5">
        <w:tc>
          <w:tcPr>
            <w:tcW w:w="4361" w:type="dxa"/>
          </w:tcPr>
          <w:p w:rsidR="00C349D0" w:rsidRPr="009F4E40" w:rsidRDefault="00C349D0" w:rsidP="00C349D0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5411" w:type="dxa"/>
          </w:tcPr>
          <w:p w:rsidR="00C349D0" w:rsidRPr="009F4E40" w:rsidRDefault="00C349D0" w:rsidP="00C349D0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bCs/>
                <w:sz w:val="22"/>
                <w:szCs w:val="22"/>
              </w:rPr>
              <w:t>Федеральный закон от 06.10.2003г. № 131-ФЗ «Об общих принципах местного самоуправления Российской Федерации», Федеральный закон от 04.12.2007г. № 329-ФЗ «О физической культуре и спорте в Российской Федерации», Закон Иркутской области от 17.12.2008г. № 108-оз «О физической культуре и спорте в Иркутской области»</w:t>
            </w:r>
          </w:p>
        </w:tc>
      </w:tr>
      <w:tr w:rsidR="00C349D0" w:rsidRPr="00C349D0" w:rsidTr="009D28C5">
        <w:tc>
          <w:tcPr>
            <w:tcW w:w="4361" w:type="dxa"/>
          </w:tcPr>
          <w:p w:rsidR="00C349D0" w:rsidRPr="009F4E40" w:rsidRDefault="00C349D0" w:rsidP="00C349D0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>Заказчик Программы</w:t>
            </w:r>
          </w:p>
        </w:tc>
        <w:tc>
          <w:tcPr>
            <w:tcW w:w="5411" w:type="dxa"/>
          </w:tcPr>
          <w:p w:rsidR="00C349D0" w:rsidRPr="009F4E40" w:rsidRDefault="00C349D0" w:rsidP="00C349D0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>Администрация МО «Ользоны»</w:t>
            </w:r>
          </w:p>
        </w:tc>
      </w:tr>
      <w:tr w:rsidR="00C349D0" w:rsidRPr="00C349D0" w:rsidTr="009D28C5">
        <w:trPr>
          <w:trHeight w:val="225"/>
        </w:trPr>
        <w:tc>
          <w:tcPr>
            <w:tcW w:w="4361" w:type="dxa"/>
            <w:tcBorders>
              <w:bottom w:val="single" w:sz="4" w:space="0" w:color="auto"/>
            </w:tcBorders>
          </w:tcPr>
          <w:p w:rsidR="00C349D0" w:rsidRPr="009F4E40" w:rsidRDefault="00C349D0" w:rsidP="00C349D0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>Основной разработчик</w:t>
            </w:r>
          </w:p>
        </w:tc>
        <w:tc>
          <w:tcPr>
            <w:tcW w:w="5411" w:type="dxa"/>
            <w:tcBorders>
              <w:bottom w:val="single" w:sz="4" w:space="0" w:color="auto"/>
            </w:tcBorders>
          </w:tcPr>
          <w:p w:rsidR="00C349D0" w:rsidRPr="009F4E40" w:rsidRDefault="00C349D0" w:rsidP="00C349D0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>Администрация МО «Ользоны»</w:t>
            </w:r>
          </w:p>
        </w:tc>
      </w:tr>
      <w:tr w:rsidR="00C349D0" w:rsidRPr="00C349D0" w:rsidTr="009D28C5">
        <w:trPr>
          <w:trHeight w:val="270"/>
        </w:trPr>
        <w:tc>
          <w:tcPr>
            <w:tcW w:w="4361" w:type="dxa"/>
            <w:tcBorders>
              <w:top w:val="single" w:sz="4" w:space="0" w:color="auto"/>
            </w:tcBorders>
          </w:tcPr>
          <w:p w:rsidR="00C349D0" w:rsidRPr="009F4E40" w:rsidRDefault="00C349D0" w:rsidP="00C349D0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>Исполнитель Программы</w:t>
            </w:r>
          </w:p>
        </w:tc>
        <w:tc>
          <w:tcPr>
            <w:tcW w:w="5411" w:type="dxa"/>
            <w:tcBorders>
              <w:top w:val="single" w:sz="4" w:space="0" w:color="auto"/>
            </w:tcBorders>
          </w:tcPr>
          <w:p w:rsidR="00C349D0" w:rsidRPr="009F4E40" w:rsidRDefault="00C349D0" w:rsidP="00C349D0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>Сектор по физической культуре и спорту администрации МО «Ользоны»</w:t>
            </w:r>
          </w:p>
        </w:tc>
      </w:tr>
      <w:tr w:rsidR="00C349D0" w:rsidRPr="00C349D0" w:rsidTr="009D28C5">
        <w:tc>
          <w:tcPr>
            <w:tcW w:w="4361" w:type="dxa"/>
          </w:tcPr>
          <w:p w:rsidR="00C349D0" w:rsidRPr="009F4E40" w:rsidRDefault="00C349D0" w:rsidP="00C349D0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>Цели Программы</w:t>
            </w:r>
          </w:p>
        </w:tc>
        <w:tc>
          <w:tcPr>
            <w:tcW w:w="5411" w:type="dxa"/>
          </w:tcPr>
          <w:p w:rsidR="00C349D0" w:rsidRPr="009F4E40" w:rsidRDefault="00C349D0" w:rsidP="00C349D0">
            <w:pPr>
              <w:ind w:left="34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>1) Развитие физической культуры, спорта и спортивного движения в МО «Ользоны»  в интересах формирования здоровой, социально-активной, творческой личности;</w:t>
            </w:r>
          </w:p>
          <w:p w:rsidR="00C349D0" w:rsidRPr="009F4E40" w:rsidRDefault="00C349D0" w:rsidP="00C349D0">
            <w:pPr>
              <w:ind w:left="34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>2) Создание условия для формирования устойчивого интереса и потребности к регулярным занятиям физической культурой и спортом у населения, а также навыков и форм внедрения здорового образа жизни;</w:t>
            </w:r>
          </w:p>
          <w:p w:rsidR="00C349D0" w:rsidRPr="009F4E40" w:rsidRDefault="00C349D0" w:rsidP="00C349D0">
            <w:pPr>
              <w:ind w:left="34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>3) Создание равных условий для занятий физической культурой и спортом гражданам независимо от их социального положения;</w:t>
            </w:r>
          </w:p>
          <w:p w:rsidR="00C349D0" w:rsidRPr="009F4E40" w:rsidRDefault="00C349D0" w:rsidP="00C349D0">
            <w:pPr>
              <w:ind w:left="34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>4) Сохранение, развитие и эффективное использование материально-технической базы.</w:t>
            </w:r>
          </w:p>
        </w:tc>
      </w:tr>
      <w:tr w:rsidR="00C349D0" w:rsidRPr="00C349D0" w:rsidTr="009D28C5">
        <w:tc>
          <w:tcPr>
            <w:tcW w:w="4361" w:type="dxa"/>
          </w:tcPr>
          <w:p w:rsidR="00C349D0" w:rsidRPr="009F4E40" w:rsidRDefault="00C349D0" w:rsidP="00C349D0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>Задачи Программы</w:t>
            </w:r>
          </w:p>
        </w:tc>
        <w:tc>
          <w:tcPr>
            <w:tcW w:w="5411" w:type="dxa"/>
          </w:tcPr>
          <w:p w:rsidR="00C349D0" w:rsidRPr="009F4E40" w:rsidRDefault="00C349D0" w:rsidP="00C349D0">
            <w:pPr>
              <w:ind w:left="34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 xml:space="preserve">1) Формирование и пропаганда здорового </w:t>
            </w: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образа жизни, потребности в занятиях физической культурой и спорте;</w:t>
            </w:r>
          </w:p>
          <w:p w:rsidR="00C349D0" w:rsidRPr="009F4E40" w:rsidRDefault="00C349D0" w:rsidP="00C349D0">
            <w:pPr>
              <w:ind w:left="34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>2) Подготовка спортивного резерва для спортивных сборных команд района, в том числе спортсменов-инвалидов;</w:t>
            </w:r>
          </w:p>
          <w:p w:rsidR="00C349D0" w:rsidRPr="009F4E40" w:rsidRDefault="00C349D0" w:rsidP="00C349D0">
            <w:pPr>
              <w:ind w:left="34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>3) Повышение квалификации специалистов в области физической культуры и спорта;</w:t>
            </w:r>
          </w:p>
          <w:p w:rsidR="00C349D0" w:rsidRPr="009F4E40" w:rsidRDefault="00C349D0" w:rsidP="00C349D0">
            <w:pPr>
              <w:ind w:left="34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>4) Развитие материально-спортивной базы МО «Ользоны» для массового спорта, в том числе для инвалидов.</w:t>
            </w:r>
          </w:p>
        </w:tc>
      </w:tr>
      <w:tr w:rsidR="00C349D0" w:rsidRPr="00C349D0" w:rsidTr="009D28C5">
        <w:tc>
          <w:tcPr>
            <w:tcW w:w="4361" w:type="dxa"/>
          </w:tcPr>
          <w:p w:rsidR="00C349D0" w:rsidRPr="009F4E40" w:rsidRDefault="00C349D0" w:rsidP="00C349D0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5411" w:type="dxa"/>
          </w:tcPr>
          <w:p w:rsidR="00C349D0" w:rsidRPr="009F4E40" w:rsidRDefault="00C349D0" w:rsidP="00C349D0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>2024-2026 годы.</w:t>
            </w:r>
          </w:p>
        </w:tc>
      </w:tr>
      <w:tr w:rsidR="00C349D0" w:rsidRPr="00C349D0" w:rsidTr="009D28C5">
        <w:trPr>
          <w:trHeight w:val="274"/>
        </w:trPr>
        <w:tc>
          <w:tcPr>
            <w:tcW w:w="4361" w:type="dxa"/>
            <w:vMerge w:val="restart"/>
          </w:tcPr>
          <w:p w:rsidR="00C349D0" w:rsidRPr="009F4E40" w:rsidRDefault="00C349D0" w:rsidP="00C349D0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 xml:space="preserve">Объемы и источники финансирования мероприятий Программы </w:t>
            </w:r>
          </w:p>
        </w:tc>
        <w:tc>
          <w:tcPr>
            <w:tcW w:w="5411" w:type="dxa"/>
            <w:tcBorders>
              <w:bottom w:val="single" w:sz="4" w:space="0" w:color="auto"/>
            </w:tcBorders>
          </w:tcPr>
          <w:p w:rsidR="00C349D0" w:rsidRPr="009F4E40" w:rsidRDefault="00C349D0" w:rsidP="00C349D0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>Бюджет МО «Ользоны» (далее–местный бюджет)</w:t>
            </w:r>
          </w:p>
          <w:p w:rsidR="00C349D0" w:rsidRPr="009F4E40" w:rsidRDefault="00C349D0" w:rsidP="008C056E">
            <w:pPr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>Предполагаемый объем финансирования Программы на период с 2024–2026</w:t>
            </w:r>
            <w:r w:rsidR="008C056E" w:rsidRPr="009F4E40">
              <w:rPr>
                <w:rFonts w:ascii="Courier New" w:eastAsia="Calibri" w:hAnsi="Courier New" w:cs="Courier New"/>
                <w:sz w:val="22"/>
                <w:szCs w:val="22"/>
              </w:rPr>
              <w:t xml:space="preserve"> годы составляет 150</w:t>
            </w: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>,0</w:t>
            </w:r>
            <w:r w:rsidRPr="009F4E40">
              <w:rPr>
                <w:rFonts w:ascii="Courier New" w:eastAsia="Calibri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>рублей:</w:t>
            </w:r>
          </w:p>
        </w:tc>
      </w:tr>
      <w:tr w:rsidR="00C349D0" w:rsidRPr="00C349D0" w:rsidTr="009D28C5">
        <w:trPr>
          <w:trHeight w:val="795"/>
        </w:trPr>
        <w:tc>
          <w:tcPr>
            <w:tcW w:w="4361" w:type="dxa"/>
            <w:vMerge/>
            <w:tcBorders>
              <w:bottom w:val="single" w:sz="4" w:space="0" w:color="auto"/>
            </w:tcBorders>
          </w:tcPr>
          <w:p w:rsidR="00C349D0" w:rsidRPr="009F4E40" w:rsidRDefault="00C349D0" w:rsidP="00C349D0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</w:p>
        </w:tc>
        <w:tc>
          <w:tcPr>
            <w:tcW w:w="5411" w:type="dxa"/>
            <w:tcBorders>
              <w:top w:val="single" w:sz="4" w:space="0" w:color="auto"/>
              <w:bottom w:val="single" w:sz="4" w:space="0" w:color="auto"/>
            </w:tcBorders>
          </w:tcPr>
          <w:p w:rsidR="00C349D0" w:rsidRPr="009F4E40" w:rsidRDefault="00C349D0" w:rsidP="00C349D0">
            <w:pPr>
              <w:ind w:left="175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>2024</w:t>
            </w:r>
            <w:r w:rsidR="008C056E" w:rsidRPr="009F4E40">
              <w:rPr>
                <w:rFonts w:ascii="Courier New" w:eastAsia="Calibri" w:hAnsi="Courier New" w:cs="Courier New"/>
                <w:sz w:val="22"/>
                <w:szCs w:val="22"/>
              </w:rPr>
              <w:t>г.–5</w:t>
            </w: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>0,0 тыс.</w:t>
            </w:r>
            <w:r w:rsidRPr="009F4E40">
              <w:rPr>
                <w:rFonts w:ascii="Courier New" w:eastAsia="Calibri" w:hAnsi="Courier New" w:cs="Courier New"/>
                <w:bCs/>
                <w:sz w:val="22"/>
                <w:szCs w:val="22"/>
              </w:rPr>
              <w:t>рублей.</w:t>
            </w:r>
          </w:p>
          <w:p w:rsidR="00C349D0" w:rsidRPr="009F4E40" w:rsidRDefault="00C349D0" w:rsidP="00C349D0">
            <w:pPr>
              <w:ind w:left="175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>2025</w:t>
            </w:r>
            <w:r w:rsidR="008C056E" w:rsidRPr="009F4E40">
              <w:rPr>
                <w:rFonts w:ascii="Courier New" w:eastAsia="Calibri" w:hAnsi="Courier New" w:cs="Courier New"/>
                <w:sz w:val="22"/>
                <w:szCs w:val="22"/>
              </w:rPr>
              <w:t>г.-5</w:t>
            </w: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>0,0 тыс.</w:t>
            </w:r>
            <w:r w:rsidRPr="009F4E40">
              <w:rPr>
                <w:rFonts w:ascii="Courier New" w:eastAsia="Calibri" w:hAnsi="Courier New" w:cs="Courier New"/>
                <w:bCs/>
                <w:sz w:val="22"/>
                <w:szCs w:val="22"/>
              </w:rPr>
              <w:t>рублей.</w:t>
            </w:r>
          </w:p>
          <w:p w:rsidR="00C349D0" w:rsidRPr="009F4E40" w:rsidRDefault="00C349D0" w:rsidP="00C349D0">
            <w:pPr>
              <w:ind w:left="175"/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>2026</w:t>
            </w:r>
            <w:r w:rsidR="008C056E" w:rsidRPr="009F4E40">
              <w:rPr>
                <w:rFonts w:ascii="Courier New" w:eastAsia="Calibri" w:hAnsi="Courier New" w:cs="Courier New"/>
                <w:sz w:val="22"/>
                <w:szCs w:val="22"/>
              </w:rPr>
              <w:t>г.-5</w:t>
            </w: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>0,0 тыс.</w:t>
            </w:r>
            <w:r w:rsidRPr="009F4E40">
              <w:rPr>
                <w:rFonts w:ascii="Courier New" w:eastAsia="Calibri" w:hAnsi="Courier New" w:cs="Courier New"/>
                <w:bCs/>
                <w:sz w:val="22"/>
                <w:szCs w:val="22"/>
              </w:rPr>
              <w:t>рублей</w:t>
            </w:r>
            <w:r w:rsidR="008C056E" w:rsidRPr="009F4E40">
              <w:rPr>
                <w:rFonts w:ascii="Courier New" w:eastAsia="Calibri" w:hAnsi="Courier New" w:cs="Courier New"/>
                <w:bCs/>
                <w:sz w:val="22"/>
                <w:szCs w:val="22"/>
              </w:rPr>
              <w:t>.</w:t>
            </w:r>
          </w:p>
        </w:tc>
      </w:tr>
      <w:tr w:rsidR="00C349D0" w:rsidRPr="00C349D0" w:rsidTr="009D28C5">
        <w:tc>
          <w:tcPr>
            <w:tcW w:w="4361" w:type="dxa"/>
          </w:tcPr>
          <w:p w:rsidR="00C349D0" w:rsidRPr="009F4E40" w:rsidRDefault="00C349D0" w:rsidP="00C349D0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5411" w:type="dxa"/>
          </w:tcPr>
          <w:p w:rsidR="0063025D" w:rsidRPr="009F4E40" w:rsidRDefault="009F4E40" w:rsidP="0063025D">
            <w:pPr>
              <w:autoSpaceDE w:val="0"/>
              <w:jc w:val="both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п</w:t>
            </w:r>
            <w:r w:rsidR="0063025D" w:rsidRPr="009F4E40">
              <w:rPr>
                <w:rFonts w:ascii="Courier New" w:hAnsi="Courier New" w:cs="Courier New"/>
                <w:kern w:val="18"/>
                <w:sz w:val="22"/>
                <w:szCs w:val="22"/>
              </w:rPr>
              <w:t>овышение роли и вклада физической культуры и спорта в социально-экономическое развитие муниципального образования «Ользоны», что позволит достигнуть к 2026 году:</w:t>
            </w:r>
          </w:p>
          <w:p w:rsidR="0063025D" w:rsidRPr="009F4E40" w:rsidRDefault="0063025D" w:rsidP="0063025D">
            <w:pPr>
              <w:autoSpaceDE w:val="0"/>
              <w:jc w:val="both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 w:rsidRPr="009F4E40">
              <w:rPr>
                <w:rFonts w:ascii="Courier New" w:hAnsi="Courier New" w:cs="Courier New"/>
                <w:kern w:val="18"/>
                <w:sz w:val="22"/>
                <w:szCs w:val="22"/>
              </w:rPr>
              <w:t>- увеличение доли граждан, систематически занимающихся физической культурой и спортом;</w:t>
            </w:r>
          </w:p>
          <w:p w:rsidR="0063025D" w:rsidRPr="009F4E40" w:rsidRDefault="0063025D" w:rsidP="0063025D">
            <w:pPr>
              <w:autoSpaceDE w:val="0"/>
              <w:jc w:val="both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 w:rsidRPr="009F4E40">
              <w:rPr>
                <w:rFonts w:ascii="Courier New" w:hAnsi="Courier New" w:cs="Courier New"/>
                <w:kern w:val="18"/>
                <w:sz w:val="22"/>
                <w:szCs w:val="22"/>
              </w:rPr>
              <w:t>- увеличение количества спортив</w:t>
            </w:r>
            <w:r w:rsidR="009F4E40">
              <w:rPr>
                <w:rFonts w:ascii="Courier New" w:hAnsi="Courier New" w:cs="Courier New"/>
                <w:kern w:val="18"/>
                <w:sz w:val="22"/>
                <w:szCs w:val="22"/>
              </w:rPr>
              <w:t>ных сооружений различного типа;</w:t>
            </w:r>
          </w:p>
          <w:p w:rsidR="0063025D" w:rsidRPr="009F4E40" w:rsidRDefault="0063025D" w:rsidP="0063025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F4E40">
              <w:rPr>
                <w:rFonts w:ascii="Courier New" w:hAnsi="Courier New" w:cs="Courier New"/>
                <w:sz w:val="22"/>
                <w:szCs w:val="22"/>
              </w:rPr>
              <w:t>- повышение мотивации различных категорий и групп населения к занятиям физической культурой и спортом и ведению здорового образа жизни;</w:t>
            </w:r>
          </w:p>
          <w:p w:rsidR="00C349D0" w:rsidRPr="009F4E40" w:rsidRDefault="0063025D" w:rsidP="0063025D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hAnsi="Courier New" w:cs="Courier New"/>
                <w:sz w:val="22"/>
                <w:szCs w:val="22"/>
              </w:rPr>
              <w:t>- успешное выступления спортсменов поселения на районных и областных соревнованиях</w:t>
            </w:r>
          </w:p>
        </w:tc>
      </w:tr>
      <w:tr w:rsidR="00C349D0" w:rsidRPr="00C349D0" w:rsidTr="009D28C5">
        <w:tc>
          <w:tcPr>
            <w:tcW w:w="4361" w:type="dxa"/>
          </w:tcPr>
          <w:p w:rsidR="00C349D0" w:rsidRPr="009F4E40" w:rsidRDefault="00C349D0" w:rsidP="00C349D0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 xml:space="preserve">Система организации контроля за исполнением Программы </w:t>
            </w:r>
          </w:p>
        </w:tc>
        <w:tc>
          <w:tcPr>
            <w:tcW w:w="5411" w:type="dxa"/>
          </w:tcPr>
          <w:p w:rsidR="00C349D0" w:rsidRPr="009F4E40" w:rsidRDefault="00C349D0" w:rsidP="00C349D0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 xml:space="preserve">Контроль осуществляется администрацией МО «Ользоны» </w:t>
            </w:r>
          </w:p>
          <w:p w:rsidR="00C349D0" w:rsidRPr="009F4E40" w:rsidRDefault="00C349D0" w:rsidP="00C349D0">
            <w:pPr>
              <w:jc w:val="both"/>
              <w:rPr>
                <w:rFonts w:ascii="Courier New" w:eastAsia="Calibri" w:hAnsi="Courier New" w:cs="Courier New"/>
                <w:sz w:val="22"/>
                <w:szCs w:val="22"/>
              </w:rPr>
            </w:pPr>
            <w:r w:rsidRPr="009F4E40">
              <w:rPr>
                <w:rFonts w:ascii="Courier New" w:eastAsia="Calibri" w:hAnsi="Courier New" w:cs="Courier New"/>
                <w:sz w:val="22"/>
                <w:szCs w:val="22"/>
              </w:rPr>
              <w:t>Формы контроля: отчеты о ходе выполнения исполнителями Программы, доклад о состоянии развития физической культуры и спорта в муниципальном образовании-ежегодно, в установленном законодательством порядке.</w:t>
            </w:r>
          </w:p>
        </w:tc>
      </w:tr>
    </w:tbl>
    <w:p w:rsidR="00C349D0" w:rsidRPr="00C349D0" w:rsidRDefault="00C349D0" w:rsidP="00C349D0">
      <w:pPr>
        <w:jc w:val="both"/>
        <w:rPr>
          <w:rFonts w:ascii="Arial" w:eastAsia="Calibri" w:hAnsi="Arial" w:cs="Arial"/>
        </w:rPr>
      </w:pPr>
    </w:p>
    <w:p w:rsidR="00C349D0" w:rsidRPr="009F4E40" w:rsidRDefault="00C349D0" w:rsidP="00C349D0">
      <w:pPr>
        <w:ind w:left="720"/>
        <w:contextualSpacing/>
        <w:jc w:val="center"/>
        <w:rPr>
          <w:rFonts w:ascii="Arial" w:eastAsia="Calibri" w:hAnsi="Arial" w:cs="Arial"/>
          <w:sz w:val="30"/>
          <w:szCs w:val="30"/>
        </w:rPr>
      </w:pPr>
      <w:r w:rsidRPr="009F4E40">
        <w:rPr>
          <w:rFonts w:ascii="Arial" w:eastAsia="Calibri" w:hAnsi="Arial" w:cs="Arial"/>
          <w:sz w:val="30"/>
          <w:szCs w:val="30"/>
        </w:rPr>
        <w:t>1.ОБЩИЕ ПОЛОЖЕНИЯ</w:t>
      </w:r>
    </w:p>
    <w:p w:rsidR="00C349D0" w:rsidRPr="009F4E40" w:rsidRDefault="00C349D0" w:rsidP="00C349D0">
      <w:pPr>
        <w:jc w:val="both"/>
        <w:rPr>
          <w:rFonts w:ascii="Arial" w:eastAsia="Calibri" w:hAnsi="Arial" w:cs="Arial"/>
        </w:rPr>
      </w:pPr>
    </w:p>
    <w:p w:rsidR="00C349D0" w:rsidRPr="009F4E40" w:rsidRDefault="00C349D0" w:rsidP="00C349D0">
      <w:pPr>
        <w:ind w:firstLine="709"/>
        <w:jc w:val="both"/>
        <w:rPr>
          <w:rFonts w:ascii="Arial" w:eastAsia="Calibri" w:hAnsi="Arial" w:cs="Arial"/>
        </w:rPr>
      </w:pPr>
      <w:r w:rsidRPr="009F4E40">
        <w:rPr>
          <w:rFonts w:ascii="Arial" w:eastAsia="Calibri" w:hAnsi="Arial" w:cs="Arial"/>
        </w:rPr>
        <w:t xml:space="preserve">Долгосрочная целевая муниципальная программа «Поддержка и развитие физической культуры и спорта в муниципальном образовании «Ользоны» с привлечением </w:t>
      </w:r>
      <w:r w:rsidR="008C056E" w:rsidRPr="009F4E40">
        <w:rPr>
          <w:rFonts w:ascii="Arial" w:eastAsia="Calibri" w:hAnsi="Arial" w:cs="Arial"/>
        </w:rPr>
        <w:t>несовершеннолетних детей на 2024-2026</w:t>
      </w:r>
      <w:r w:rsidRPr="009F4E40">
        <w:rPr>
          <w:rFonts w:ascii="Arial" w:eastAsia="Calibri" w:hAnsi="Arial" w:cs="Arial"/>
        </w:rPr>
        <w:t xml:space="preserve"> годы» является организационной основой политики в муниципальном образовании в области физической культуры и спорта.</w:t>
      </w:r>
    </w:p>
    <w:p w:rsidR="00C349D0" w:rsidRPr="009F4E40" w:rsidRDefault="00C349D0" w:rsidP="00C349D0">
      <w:pPr>
        <w:ind w:firstLine="709"/>
        <w:jc w:val="both"/>
        <w:rPr>
          <w:rFonts w:ascii="Arial" w:eastAsia="Calibri" w:hAnsi="Arial" w:cs="Arial"/>
        </w:rPr>
      </w:pPr>
      <w:r w:rsidRPr="009F4E40">
        <w:rPr>
          <w:rFonts w:ascii="Arial" w:eastAsia="Calibri" w:hAnsi="Arial" w:cs="Arial"/>
        </w:rPr>
        <w:t>Программа определяет стратегию приоритетного развития физической культуры, детского, юношеского спорта и спортивного движения и меры по ее реализации.</w:t>
      </w:r>
    </w:p>
    <w:p w:rsidR="00C349D0" w:rsidRPr="009F4E40" w:rsidRDefault="00C349D0" w:rsidP="00C349D0">
      <w:pPr>
        <w:ind w:firstLine="709"/>
        <w:jc w:val="both"/>
        <w:rPr>
          <w:rFonts w:ascii="Arial" w:eastAsia="Calibri" w:hAnsi="Arial" w:cs="Arial"/>
        </w:rPr>
      </w:pPr>
      <w:r w:rsidRPr="009F4E40">
        <w:rPr>
          <w:rFonts w:ascii="Arial" w:eastAsia="Calibri" w:hAnsi="Arial" w:cs="Arial"/>
        </w:rPr>
        <w:lastRenderedPageBreak/>
        <w:t>Главная цель программы–развитие физической культуры, спорта и спортивного движения в поселении в интересах формирования здоровой, социально-активной, творче</w:t>
      </w:r>
      <w:r w:rsidR="008C056E" w:rsidRPr="009F4E40">
        <w:rPr>
          <w:rFonts w:ascii="Arial" w:eastAsia="Calibri" w:hAnsi="Arial" w:cs="Arial"/>
        </w:rPr>
        <w:t>ской личности.</w:t>
      </w:r>
    </w:p>
    <w:p w:rsidR="00C349D0" w:rsidRPr="009F4E40" w:rsidRDefault="00C349D0" w:rsidP="00C349D0">
      <w:pPr>
        <w:ind w:firstLine="709"/>
        <w:jc w:val="both"/>
        <w:rPr>
          <w:rFonts w:ascii="Arial" w:eastAsia="Calibri" w:hAnsi="Arial" w:cs="Arial"/>
        </w:rPr>
      </w:pPr>
      <w:r w:rsidRPr="009F4E40">
        <w:rPr>
          <w:rFonts w:ascii="Arial" w:eastAsia="Calibri" w:hAnsi="Arial" w:cs="Arial"/>
        </w:rPr>
        <w:t>Исполнителем Программы является сектор по физической культуре и спорту администрации МО «Ользоны».</w:t>
      </w:r>
    </w:p>
    <w:p w:rsidR="00C349D0" w:rsidRPr="009F4E40" w:rsidRDefault="008C056E" w:rsidP="00C349D0">
      <w:pPr>
        <w:ind w:firstLine="709"/>
        <w:jc w:val="both"/>
        <w:rPr>
          <w:rFonts w:ascii="Arial" w:eastAsia="Calibri" w:hAnsi="Arial" w:cs="Arial"/>
        </w:rPr>
      </w:pPr>
      <w:r w:rsidRPr="009F4E40">
        <w:rPr>
          <w:rFonts w:ascii="Arial" w:eastAsia="Calibri" w:hAnsi="Arial" w:cs="Arial"/>
        </w:rPr>
        <w:t>Сроки реализации Программы: 2024</w:t>
      </w:r>
      <w:r w:rsidR="00C349D0" w:rsidRPr="009F4E40">
        <w:rPr>
          <w:rFonts w:ascii="Arial" w:eastAsia="Calibri" w:hAnsi="Arial" w:cs="Arial"/>
        </w:rPr>
        <w:t>-202</w:t>
      </w:r>
      <w:r w:rsidRPr="009F4E40">
        <w:rPr>
          <w:rFonts w:ascii="Arial" w:eastAsia="Calibri" w:hAnsi="Arial" w:cs="Arial"/>
        </w:rPr>
        <w:t>6</w:t>
      </w:r>
      <w:r w:rsidR="00C349D0" w:rsidRPr="009F4E40">
        <w:rPr>
          <w:rFonts w:ascii="Arial" w:eastAsia="Calibri" w:hAnsi="Arial" w:cs="Arial"/>
        </w:rPr>
        <w:t xml:space="preserve"> годы.</w:t>
      </w:r>
    </w:p>
    <w:p w:rsidR="00C349D0" w:rsidRPr="009F4E40" w:rsidRDefault="00C349D0" w:rsidP="00C349D0">
      <w:pPr>
        <w:ind w:firstLine="709"/>
        <w:jc w:val="both"/>
        <w:rPr>
          <w:rFonts w:ascii="Arial" w:eastAsia="Calibri" w:hAnsi="Arial" w:cs="Arial"/>
        </w:rPr>
      </w:pPr>
      <w:r w:rsidRPr="009F4E40">
        <w:rPr>
          <w:rFonts w:ascii="Arial" w:eastAsia="Calibri" w:hAnsi="Arial" w:cs="Arial"/>
        </w:rPr>
        <w:t>Основные мероприятия Программы:</w:t>
      </w:r>
    </w:p>
    <w:p w:rsidR="00C349D0" w:rsidRPr="009F4E40" w:rsidRDefault="00C349D0" w:rsidP="00C349D0">
      <w:pPr>
        <w:shd w:val="clear" w:color="auto" w:fill="FFFFFF"/>
        <w:jc w:val="both"/>
        <w:rPr>
          <w:rFonts w:ascii="Arial" w:eastAsia="Calibri" w:hAnsi="Arial" w:cs="Arial"/>
          <w:bCs/>
        </w:rPr>
      </w:pPr>
      <w:r w:rsidRPr="009F4E40">
        <w:rPr>
          <w:rFonts w:ascii="Arial" w:eastAsia="Calibri" w:hAnsi="Arial" w:cs="Arial"/>
          <w:spacing w:val="15"/>
        </w:rPr>
        <w:t>-</w:t>
      </w:r>
      <w:r w:rsidR="008C056E" w:rsidRPr="009F4E40">
        <w:rPr>
          <w:rFonts w:ascii="Arial" w:eastAsia="Calibri" w:hAnsi="Arial" w:cs="Arial"/>
          <w:spacing w:val="15"/>
        </w:rPr>
        <w:t xml:space="preserve"> </w:t>
      </w:r>
      <w:r w:rsidRPr="009F4E40">
        <w:rPr>
          <w:rFonts w:ascii="Arial" w:eastAsia="Calibri" w:hAnsi="Arial" w:cs="Arial"/>
          <w:bCs/>
        </w:rPr>
        <w:t>создание нормативной правовой базы в области физической культуры и спорта обеспечивающей функционирование и развитие системы физической культуры и спорта в интересах личности и общества;</w:t>
      </w:r>
    </w:p>
    <w:p w:rsidR="00C349D0" w:rsidRPr="009F4E40" w:rsidRDefault="00C349D0" w:rsidP="00C349D0">
      <w:pPr>
        <w:shd w:val="clear" w:color="auto" w:fill="FFFFFF"/>
        <w:jc w:val="both"/>
        <w:rPr>
          <w:rFonts w:ascii="Arial" w:eastAsia="Calibri" w:hAnsi="Arial" w:cs="Arial"/>
          <w:bCs/>
        </w:rPr>
      </w:pPr>
      <w:r w:rsidRPr="009F4E40">
        <w:rPr>
          <w:rFonts w:ascii="Arial" w:eastAsia="Calibri" w:hAnsi="Arial" w:cs="Arial"/>
          <w:bCs/>
        </w:rPr>
        <w:t>- формирование и реализация экономических механизмов развития системы физической культуры и спорта;</w:t>
      </w:r>
    </w:p>
    <w:p w:rsidR="00C349D0" w:rsidRPr="009F4E40" w:rsidRDefault="00C349D0" w:rsidP="00C349D0">
      <w:pPr>
        <w:shd w:val="clear" w:color="auto" w:fill="FFFFFF"/>
        <w:jc w:val="both"/>
        <w:rPr>
          <w:rFonts w:ascii="Arial" w:eastAsia="Calibri" w:hAnsi="Arial" w:cs="Arial"/>
          <w:bCs/>
        </w:rPr>
      </w:pPr>
      <w:r w:rsidRPr="009F4E40">
        <w:rPr>
          <w:rFonts w:ascii="Arial" w:eastAsia="Calibri" w:hAnsi="Arial" w:cs="Arial"/>
          <w:bCs/>
        </w:rPr>
        <w:t>- усиление координации деятельности муниципального образования и общественных организаций в сфере физической культуры и спорта, спортивного движения;</w:t>
      </w:r>
    </w:p>
    <w:p w:rsidR="00C349D0" w:rsidRPr="009F4E40" w:rsidRDefault="00C349D0" w:rsidP="00C349D0">
      <w:pPr>
        <w:shd w:val="clear" w:color="auto" w:fill="FFFFFF"/>
        <w:tabs>
          <w:tab w:val="left" w:pos="1574"/>
        </w:tabs>
        <w:jc w:val="both"/>
        <w:rPr>
          <w:rFonts w:ascii="Arial" w:eastAsia="Calibri" w:hAnsi="Arial" w:cs="Arial"/>
          <w:bCs/>
        </w:rPr>
      </w:pPr>
      <w:r w:rsidRPr="009F4E40">
        <w:rPr>
          <w:rFonts w:ascii="Arial" w:eastAsia="Calibri" w:hAnsi="Arial" w:cs="Arial"/>
          <w:bCs/>
        </w:rPr>
        <w:t>- ремонт и строительство ряда физкультурно-спортивных сооружений;</w:t>
      </w:r>
    </w:p>
    <w:p w:rsidR="00C349D0" w:rsidRPr="009F4E40" w:rsidRDefault="00C349D0" w:rsidP="00C349D0">
      <w:pPr>
        <w:shd w:val="clear" w:color="auto" w:fill="FFFFFF"/>
        <w:spacing w:before="14"/>
        <w:ind w:right="24"/>
        <w:jc w:val="both"/>
        <w:rPr>
          <w:rFonts w:ascii="Arial" w:eastAsia="Calibri" w:hAnsi="Arial" w:cs="Arial"/>
          <w:bCs/>
        </w:rPr>
      </w:pPr>
      <w:r w:rsidRPr="009F4E40">
        <w:rPr>
          <w:rFonts w:ascii="Arial" w:eastAsia="Calibri" w:hAnsi="Arial" w:cs="Arial"/>
          <w:bCs/>
        </w:rPr>
        <w:t>- разработка комплекса мер по социальной поддержке организаторов, ведущих на добровольной основе работу в области физической культуры и спорта, работников системы образования, добивающихся высоких результатов в спорте;</w:t>
      </w:r>
    </w:p>
    <w:p w:rsidR="00C349D0" w:rsidRPr="009F4E40" w:rsidRDefault="00C349D0" w:rsidP="00C349D0">
      <w:pPr>
        <w:shd w:val="clear" w:color="auto" w:fill="FFFFFF"/>
        <w:tabs>
          <w:tab w:val="left" w:pos="1574"/>
        </w:tabs>
        <w:spacing w:before="10"/>
        <w:jc w:val="both"/>
        <w:rPr>
          <w:rFonts w:ascii="Arial" w:eastAsia="Calibri" w:hAnsi="Arial" w:cs="Arial"/>
          <w:bCs/>
        </w:rPr>
      </w:pPr>
      <w:r w:rsidRPr="009F4E40">
        <w:rPr>
          <w:rFonts w:ascii="Arial" w:eastAsia="Calibri" w:hAnsi="Arial" w:cs="Arial"/>
          <w:bCs/>
        </w:rPr>
        <w:t>- обеспечение спортивным оборудованием и инвентарем учреждений, осуществляющих физическую и спортивную подготовку населения.</w:t>
      </w:r>
    </w:p>
    <w:p w:rsidR="00C349D0" w:rsidRPr="009F4E40" w:rsidRDefault="00C349D0" w:rsidP="00C349D0">
      <w:pPr>
        <w:shd w:val="clear" w:color="auto" w:fill="FFFFFF"/>
        <w:spacing w:before="19"/>
        <w:ind w:right="31" w:firstLine="708"/>
        <w:jc w:val="both"/>
        <w:rPr>
          <w:rFonts w:ascii="Arial" w:eastAsia="Calibri" w:hAnsi="Arial" w:cs="Arial"/>
          <w:bCs/>
        </w:rPr>
      </w:pPr>
      <w:r w:rsidRPr="009F4E40">
        <w:rPr>
          <w:rFonts w:ascii="Arial" w:eastAsia="Calibri" w:hAnsi="Arial" w:cs="Arial"/>
          <w:bCs/>
        </w:rPr>
        <w:t>В систему мероприятий по реализации Программы входят комплексные мероприятия, обеспечивающие реализацию намеченных Программой направлений, развития и достижений ожидаемых результатов.</w:t>
      </w:r>
    </w:p>
    <w:p w:rsidR="00C349D0" w:rsidRPr="009F4E40" w:rsidRDefault="00C349D0" w:rsidP="00C349D0">
      <w:pPr>
        <w:shd w:val="clear" w:color="auto" w:fill="FFFFFF"/>
        <w:spacing w:before="12" w:line="262" w:lineRule="exact"/>
        <w:ind w:right="31" w:firstLine="708"/>
        <w:jc w:val="both"/>
        <w:rPr>
          <w:rFonts w:ascii="Arial" w:eastAsia="Calibri" w:hAnsi="Arial" w:cs="Arial"/>
          <w:bCs/>
        </w:rPr>
      </w:pPr>
      <w:r w:rsidRPr="009F4E40">
        <w:rPr>
          <w:rFonts w:ascii="Arial" w:eastAsia="Calibri" w:hAnsi="Arial" w:cs="Arial"/>
          <w:bCs/>
        </w:rPr>
        <w:t>Ожидаемыми результатами реализации Программы являются сохранение и развитие системы физической культуры и спорта в интересах личности, общества.</w:t>
      </w:r>
    </w:p>
    <w:p w:rsidR="008C056E" w:rsidRPr="009F4E40" w:rsidRDefault="008C056E" w:rsidP="00C349D0">
      <w:pPr>
        <w:shd w:val="clear" w:color="auto" w:fill="FFFFFF"/>
        <w:spacing w:before="12" w:line="262" w:lineRule="exact"/>
        <w:ind w:right="31" w:firstLine="708"/>
        <w:jc w:val="both"/>
        <w:rPr>
          <w:rFonts w:ascii="Arial" w:eastAsia="Calibri" w:hAnsi="Arial" w:cs="Arial"/>
          <w:bCs/>
        </w:rPr>
      </w:pPr>
    </w:p>
    <w:p w:rsidR="00C349D0" w:rsidRPr="009F4E40" w:rsidRDefault="00C349D0" w:rsidP="00C349D0">
      <w:pPr>
        <w:shd w:val="clear" w:color="auto" w:fill="FFFFFF"/>
        <w:spacing w:before="288"/>
        <w:ind w:left="720"/>
        <w:contextualSpacing/>
        <w:jc w:val="center"/>
        <w:rPr>
          <w:rFonts w:ascii="Arial" w:eastAsia="Calibri" w:hAnsi="Arial" w:cs="Arial"/>
          <w:bCs/>
          <w:sz w:val="30"/>
          <w:szCs w:val="30"/>
        </w:rPr>
      </w:pPr>
      <w:r w:rsidRPr="009F4E40">
        <w:rPr>
          <w:rFonts w:ascii="Arial" w:eastAsia="Calibri" w:hAnsi="Arial" w:cs="Arial"/>
          <w:bCs/>
          <w:sz w:val="30"/>
          <w:szCs w:val="30"/>
        </w:rPr>
        <w:t>2.СОДЕРЖАНИЕ ПРОБЛЕМЫ</w:t>
      </w:r>
    </w:p>
    <w:p w:rsidR="00C349D0" w:rsidRPr="009F4E40" w:rsidRDefault="00C349D0" w:rsidP="00C349D0">
      <w:pPr>
        <w:shd w:val="clear" w:color="auto" w:fill="FFFFFF"/>
        <w:spacing w:before="288"/>
        <w:ind w:left="720"/>
        <w:contextualSpacing/>
        <w:jc w:val="center"/>
        <w:rPr>
          <w:rFonts w:ascii="Arial" w:eastAsia="Calibri" w:hAnsi="Arial" w:cs="Arial"/>
          <w:bCs/>
        </w:rPr>
      </w:pPr>
    </w:p>
    <w:p w:rsidR="00C349D0" w:rsidRPr="009F4E40" w:rsidRDefault="00C349D0" w:rsidP="00C349D0">
      <w:pPr>
        <w:shd w:val="clear" w:color="auto" w:fill="FFFFFF"/>
        <w:spacing w:line="266" w:lineRule="exact"/>
        <w:ind w:right="22" w:firstLine="708"/>
        <w:jc w:val="both"/>
        <w:rPr>
          <w:rFonts w:ascii="Arial" w:eastAsia="Calibri" w:hAnsi="Arial" w:cs="Arial"/>
          <w:bCs/>
        </w:rPr>
      </w:pPr>
      <w:r w:rsidRPr="009F4E40">
        <w:rPr>
          <w:rFonts w:ascii="Arial" w:eastAsia="Calibri" w:hAnsi="Arial" w:cs="Arial"/>
          <w:bCs/>
        </w:rPr>
        <w:t>За последние годы в муниципальном образовании «Ользоны» остро стоит проблема ухудшения состояния здоровья населения, злоупотребляющих алкоголь и пристрастившихся к курению. К основным причинам, негативно влияющим на состояние здоровья, следует отнести снижение уровня жизни, ухудшение условий учебы, труда, отдыха и состояния окружающей среды, качества и структуры питания, увеличения чрезмерных стрессовых нагрузок.</w:t>
      </w:r>
    </w:p>
    <w:p w:rsidR="00C349D0" w:rsidRPr="009F4E40" w:rsidRDefault="00C349D0" w:rsidP="00C349D0">
      <w:pPr>
        <w:shd w:val="clear" w:color="auto" w:fill="FFFFFF"/>
        <w:spacing w:line="266" w:lineRule="exact"/>
        <w:ind w:right="22" w:firstLine="708"/>
        <w:jc w:val="both"/>
        <w:rPr>
          <w:rFonts w:ascii="Arial" w:eastAsia="Calibri" w:hAnsi="Arial" w:cs="Arial"/>
          <w:bCs/>
        </w:rPr>
      </w:pPr>
      <w:r w:rsidRPr="009F4E40">
        <w:rPr>
          <w:rFonts w:ascii="Arial" w:eastAsia="Calibri" w:hAnsi="Arial" w:cs="Arial"/>
          <w:bCs/>
        </w:rPr>
        <w:t>Общая ситуация с физической культурой и спортом в поселении характеризуется:</w:t>
      </w:r>
    </w:p>
    <w:p w:rsidR="00C349D0" w:rsidRPr="009F4E40" w:rsidRDefault="00C349D0" w:rsidP="00C349D0">
      <w:pPr>
        <w:widowControl w:val="0"/>
        <w:shd w:val="clear" w:color="auto" w:fill="FFFFFF"/>
        <w:tabs>
          <w:tab w:val="left" w:pos="1728"/>
        </w:tabs>
        <w:autoSpaceDE w:val="0"/>
        <w:autoSpaceDN w:val="0"/>
        <w:adjustRightInd w:val="0"/>
        <w:spacing w:line="281" w:lineRule="exact"/>
        <w:jc w:val="both"/>
        <w:rPr>
          <w:rFonts w:ascii="Arial" w:eastAsia="Calibri" w:hAnsi="Arial" w:cs="Arial"/>
          <w:bCs/>
        </w:rPr>
      </w:pPr>
      <w:r w:rsidRPr="009F4E40">
        <w:rPr>
          <w:rFonts w:ascii="Arial" w:eastAsia="Calibri" w:hAnsi="Arial" w:cs="Arial"/>
          <w:bCs/>
        </w:rPr>
        <w:t>- отсутствием в достаточном количестве необходимого спортивного инвентаря, спортивного оборудования на спортивных объектах для занятий массовой физической культурой;</w:t>
      </w:r>
    </w:p>
    <w:p w:rsidR="00C349D0" w:rsidRPr="009F4E40" w:rsidRDefault="00C349D0" w:rsidP="00C349D0">
      <w:pPr>
        <w:widowControl w:val="0"/>
        <w:shd w:val="clear" w:color="auto" w:fill="FFFFFF"/>
        <w:tabs>
          <w:tab w:val="left" w:pos="1728"/>
        </w:tabs>
        <w:autoSpaceDE w:val="0"/>
        <w:autoSpaceDN w:val="0"/>
        <w:adjustRightInd w:val="0"/>
        <w:spacing w:line="295" w:lineRule="exact"/>
        <w:jc w:val="both"/>
        <w:rPr>
          <w:rFonts w:ascii="Arial" w:eastAsia="Calibri" w:hAnsi="Arial" w:cs="Arial"/>
          <w:bCs/>
        </w:rPr>
      </w:pPr>
      <w:r w:rsidRPr="009F4E40">
        <w:rPr>
          <w:rFonts w:ascii="Arial" w:eastAsia="Calibri" w:hAnsi="Arial" w:cs="Arial"/>
          <w:bCs/>
        </w:rPr>
        <w:t>- снижением активности занимающихся физической культурой и спортом во всех возрастных группах населения;</w:t>
      </w:r>
    </w:p>
    <w:p w:rsidR="00C349D0" w:rsidRPr="009F4E40" w:rsidRDefault="00C349D0" w:rsidP="00C349D0">
      <w:pPr>
        <w:shd w:val="clear" w:color="auto" w:fill="FFFFFF"/>
        <w:tabs>
          <w:tab w:val="left" w:pos="1603"/>
        </w:tabs>
        <w:spacing w:line="302" w:lineRule="exact"/>
        <w:jc w:val="both"/>
        <w:rPr>
          <w:rFonts w:ascii="Arial" w:eastAsia="Calibri" w:hAnsi="Arial" w:cs="Arial"/>
          <w:bCs/>
        </w:rPr>
      </w:pPr>
      <w:r w:rsidRPr="009F4E40">
        <w:rPr>
          <w:rFonts w:ascii="Arial" w:eastAsia="Calibri" w:hAnsi="Arial" w:cs="Arial"/>
          <w:bCs/>
        </w:rPr>
        <w:t>- отсутствием устойчивой мотивации и материальной заинтересованности у специалистов в области физической культуры и спорта;</w:t>
      </w:r>
    </w:p>
    <w:p w:rsidR="00C349D0" w:rsidRPr="009F4E40" w:rsidRDefault="00C349D0" w:rsidP="00C349D0">
      <w:pPr>
        <w:shd w:val="clear" w:color="auto" w:fill="FFFFFF"/>
        <w:tabs>
          <w:tab w:val="left" w:pos="1603"/>
        </w:tabs>
        <w:spacing w:line="302" w:lineRule="exact"/>
        <w:jc w:val="both"/>
        <w:rPr>
          <w:rFonts w:ascii="Arial" w:eastAsia="Calibri" w:hAnsi="Arial" w:cs="Arial"/>
          <w:bCs/>
        </w:rPr>
      </w:pPr>
      <w:r w:rsidRPr="009F4E40">
        <w:rPr>
          <w:rFonts w:ascii="Arial" w:eastAsia="Calibri" w:hAnsi="Arial" w:cs="Arial"/>
          <w:bCs/>
        </w:rPr>
        <w:t>- дефицит кадров в секторе физической культуры и спорта.</w:t>
      </w:r>
    </w:p>
    <w:p w:rsidR="00C349D0" w:rsidRPr="009F4E40" w:rsidRDefault="00C349D0" w:rsidP="00C349D0">
      <w:pPr>
        <w:shd w:val="clear" w:color="auto" w:fill="FFFFFF"/>
        <w:spacing w:line="271" w:lineRule="exact"/>
        <w:ind w:firstLine="708"/>
        <w:jc w:val="both"/>
        <w:rPr>
          <w:rFonts w:ascii="Arial" w:eastAsia="Calibri" w:hAnsi="Arial" w:cs="Arial"/>
          <w:bCs/>
        </w:rPr>
      </w:pPr>
      <w:r w:rsidRPr="009F4E40">
        <w:rPr>
          <w:rFonts w:ascii="Arial" w:eastAsia="Calibri" w:hAnsi="Arial" w:cs="Arial"/>
          <w:bCs/>
        </w:rPr>
        <w:t>Положительное решение данных вопросов станет основой для разработки комплекса мероприятий по развитию физической культуры и спорта, предусматривающих скоординированную совместную деятельность органов местного самоуправления МО «Ользоны», физкультурно-спортивных общественных объединений и организаций.</w:t>
      </w:r>
    </w:p>
    <w:p w:rsidR="00C349D0" w:rsidRPr="009F4E40" w:rsidRDefault="00C349D0" w:rsidP="00C349D0">
      <w:pPr>
        <w:shd w:val="clear" w:color="auto" w:fill="FFFFFF"/>
        <w:spacing w:line="271" w:lineRule="exact"/>
        <w:ind w:firstLine="708"/>
        <w:jc w:val="both"/>
        <w:rPr>
          <w:rFonts w:ascii="Arial" w:eastAsia="Calibri" w:hAnsi="Arial" w:cs="Arial"/>
          <w:bCs/>
        </w:rPr>
      </w:pPr>
    </w:p>
    <w:p w:rsidR="00C349D0" w:rsidRPr="009F4E40" w:rsidRDefault="00C349D0" w:rsidP="00C349D0">
      <w:pPr>
        <w:ind w:left="720"/>
        <w:contextualSpacing/>
        <w:jc w:val="center"/>
        <w:rPr>
          <w:rFonts w:ascii="Arial" w:eastAsia="Calibri" w:hAnsi="Arial" w:cs="Arial"/>
          <w:bCs/>
          <w:sz w:val="32"/>
          <w:szCs w:val="32"/>
        </w:rPr>
      </w:pPr>
      <w:r w:rsidRPr="009F4E40">
        <w:rPr>
          <w:rFonts w:ascii="Arial" w:eastAsia="Calibri" w:hAnsi="Arial" w:cs="Arial"/>
          <w:bCs/>
          <w:sz w:val="32"/>
          <w:szCs w:val="32"/>
        </w:rPr>
        <w:t>3.МЕРОПРИЯТИЯ ПРОГРАММЫ</w:t>
      </w:r>
    </w:p>
    <w:p w:rsidR="00C349D0" w:rsidRPr="00561F6D" w:rsidRDefault="00C349D0" w:rsidP="00C349D0">
      <w:pPr>
        <w:ind w:left="720"/>
        <w:contextualSpacing/>
        <w:rPr>
          <w:rFonts w:ascii="Arial" w:eastAsia="Calibri" w:hAnsi="Arial" w:cs="Arial"/>
          <w:bCs/>
        </w:rPr>
      </w:pPr>
    </w:p>
    <w:p w:rsidR="00561F6D" w:rsidRPr="00561F6D" w:rsidRDefault="00561F6D" w:rsidP="00561F6D">
      <w:pPr>
        <w:jc w:val="right"/>
        <w:rPr>
          <w:sz w:val="22"/>
          <w:szCs w:val="22"/>
        </w:rPr>
      </w:pPr>
    </w:p>
    <w:tbl>
      <w:tblPr>
        <w:tblStyle w:val="2"/>
        <w:tblW w:w="9889" w:type="dxa"/>
        <w:tblLook w:val="04A0" w:firstRow="1" w:lastRow="0" w:firstColumn="1" w:lastColumn="0" w:noHBand="0" w:noVBand="1"/>
      </w:tblPr>
      <w:tblGrid>
        <w:gridCol w:w="5576"/>
        <w:gridCol w:w="2241"/>
        <w:gridCol w:w="7"/>
        <w:gridCol w:w="2065"/>
      </w:tblGrid>
      <w:tr w:rsidR="00636F23" w:rsidRPr="00561F6D" w:rsidTr="00DF4686">
        <w:trPr>
          <w:trHeight w:val="270"/>
        </w:trPr>
        <w:tc>
          <w:tcPr>
            <w:tcW w:w="5576" w:type="dxa"/>
          </w:tcPr>
          <w:p w:rsidR="00561F6D" w:rsidRPr="00561F6D" w:rsidRDefault="00561F6D" w:rsidP="00561F6D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 w:rsidRPr="00561F6D">
              <w:rPr>
                <w:rFonts w:ascii="Courier New" w:hAnsi="Courier New" w:cs="Courier New"/>
                <w:kern w:val="18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48" w:type="dxa"/>
            <w:gridSpan w:val="2"/>
          </w:tcPr>
          <w:p w:rsidR="00561F6D" w:rsidRPr="00561F6D" w:rsidRDefault="00561F6D" w:rsidP="00561F6D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 w:rsidRPr="00561F6D">
              <w:rPr>
                <w:rFonts w:ascii="Courier New" w:hAnsi="Courier New" w:cs="Courier New"/>
                <w:kern w:val="18"/>
                <w:sz w:val="22"/>
                <w:szCs w:val="22"/>
              </w:rPr>
              <w:t>Период проведения</w:t>
            </w:r>
          </w:p>
        </w:tc>
        <w:tc>
          <w:tcPr>
            <w:tcW w:w="2065" w:type="dxa"/>
          </w:tcPr>
          <w:p w:rsidR="00561F6D" w:rsidRPr="00561F6D" w:rsidRDefault="009D28C5" w:rsidP="00561F6D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Объем финансирование</w:t>
            </w:r>
          </w:p>
        </w:tc>
      </w:tr>
      <w:tr w:rsidR="00636F23" w:rsidRPr="00561F6D" w:rsidTr="00DF4686">
        <w:trPr>
          <w:trHeight w:val="270"/>
        </w:trPr>
        <w:tc>
          <w:tcPr>
            <w:tcW w:w="5576" w:type="dxa"/>
          </w:tcPr>
          <w:p w:rsidR="00561F6D" w:rsidRPr="00561F6D" w:rsidRDefault="00561F6D" w:rsidP="00561F6D">
            <w:pPr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 w:rsidRPr="00561F6D">
              <w:rPr>
                <w:rFonts w:ascii="Courier New" w:hAnsi="Courier New" w:cs="Courier New"/>
                <w:kern w:val="18"/>
                <w:sz w:val="22"/>
                <w:szCs w:val="22"/>
              </w:rPr>
              <w:t>Рождественский турнир по хоккею (дети)</w:t>
            </w:r>
          </w:p>
        </w:tc>
        <w:tc>
          <w:tcPr>
            <w:tcW w:w="2241" w:type="dxa"/>
          </w:tcPr>
          <w:p w:rsidR="00561F6D" w:rsidRPr="00561F6D" w:rsidRDefault="00561F6D" w:rsidP="00561F6D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 w:rsidRPr="00561F6D">
              <w:rPr>
                <w:rFonts w:ascii="Courier New" w:hAnsi="Courier New" w:cs="Courier New"/>
                <w:kern w:val="18"/>
                <w:sz w:val="22"/>
                <w:szCs w:val="22"/>
              </w:rPr>
              <w:t>Январь</w:t>
            </w: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 xml:space="preserve"> (ежегодно)</w:t>
            </w:r>
          </w:p>
        </w:tc>
        <w:tc>
          <w:tcPr>
            <w:tcW w:w="2072" w:type="dxa"/>
            <w:gridSpan w:val="2"/>
          </w:tcPr>
          <w:p w:rsidR="00561F6D" w:rsidRPr="00561F6D" w:rsidRDefault="006A2291" w:rsidP="00561F6D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0,3</w:t>
            </w:r>
          </w:p>
        </w:tc>
      </w:tr>
      <w:tr w:rsidR="00636F23" w:rsidRPr="00561F6D" w:rsidTr="00DF4686">
        <w:trPr>
          <w:trHeight w:val="270"/>
        </w:trPr>
        <w:tc>
          <w:tcPr>
            <w:tcW w:w="5576" w:type="dxa"/>
          </w:tcPr>
          <w:p w:rsidR="00561F6D" w:rsidRPr="00561F6D" w:rsidRDefault="00561F6D" w:rsidP="00561F6D">
            <w:pPr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Турнир по волейболу на кубок главы</w:t>
            </w:r>
          </w:p>
        </w:tc>
        <w:tc>
          <w:tcPr>
            <w:tcW w:w="2241" w:type="dxa"/>
          </w:tcPr>
          <w:p w:rsidR="00561F6D" w:rsidRPr="00561F6D" w:rsidRDefault="00561F6D" w:rsidP="00561F6D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 w:rsidRPr="00561F6D">
              <w:rPr>
                <w:rFonts w:ascii="Courier New" w:hAnsi="Courier New" w:cs="Courier New"/>
                <w:kern w:val="18"/>
                <w:sz w:val="22"/>
                <w:szCs w:val="22"/>
              </w:rPr>
              <w:t>Январь</w:t>
            </w: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 xml:space="preserve"> (ежегодно)</w:t>
            </w:r>
          </w:p>
        </w:tc>
        <w:tc>
          <w:tcPr>
            <w:tcW w:w="2072" w:type="dxa"/>
            <w:gridSpan w:val="2"/>
          </w:tcPr>
          <w:p w:rsidR="00561F6D" w:rsidRPr="00561F6D" w:rsidRDefault="00561F6D" w:rsidP="00561F6D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</w:p>
        </w:tc>
      </w:tr>
      <w:tr w:rsidR="00636F23" w:rsidRPr="00561F6D" w:rsidTr="00DF4686">
        <w:trPr>
          <w:trHeight w:val="270"/>
        </w:trPr>
        <w:tc>
          <w:tcPr>
            <w:tcW w:w="5576" w:type="dxa"/>
          </w:tcPr>
          <w:p w:rsidR="00561F6D" w:rsidRPr="00561F6D" w:rsidRDefault="009D28C5" w:rsidP="00561F6D">
            <w:pPr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Спортивные соревнования между организациями МО «Ользоны</w:t>
            </w:r>
            <w:r w:rsidR="000F2176">
              <w:rPr>
                <w:rFonts w:ascii="Courier New" w:hAnsi="Courier New" w:cs="Courier New"/>
                <w:kern w:val="18"/>
                <w:sz w:val="22"/>
                <w:szCs w:val="22"/>
              </w:rPr>
              <w:t>»</w:t>
            </w: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 xml:space="preserve"> (хоккей, перетягивание каната)</w:t>
            </w:r>
          </w:p>
        </w:tc>
        <w:tc>
          <w:tcPr>
            <w:tcW w:w="2241" w:type="dxa"/>
          </w:tcPr>
          <w:p w:rsidR="00561F6D" w:rsidRPr="00561F6D" w:rsidRDefault="009D28C5" w:rsidP="009D28C5">
            <w:pPr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Ф</w:t>
            </w:r>
            <w:r w:rsidR="00561F6D" w:rsidRPr="00561F6D">
              <w:rPr>
                <w:rFonts w:ascii="Courier New" w:hAnsi="Courier New" w:cs="Courier New"/>
                <w:kern w:val="18"/>
                <w:sz w:val="22"/>
                <w:szCs w:val="22"/>
              </w:rPr>
              <w:t>евраль</w:t>
            </w: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 xml:space="preserve"> (ежегодно)</w:t>
            </w:r>
          </w:p>
        </w:tc>
        <w:tc>
          <w:tcPr>
            <w:tcW w:w="2072" w:type="dxa"/>
            <w:gridSpan w:val="2"/>
          </w:tcPr>
          <w:p w:rsidR="00561F6D" w:rsidRPr="00561F6D" w:rsidRDefault="00561F6D" w:rsidP="00561F6D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</w:p>
        </w:tc>
      </w:tr>
      <w:tr w:rsidR="00636F23" w:rsidRPr="00561F6D" w:rsidTr="00DF4686">
        <w:trPr>
          <w:trHeight w:val="270"/>
        </w:trPr>
        <w:tc>
          <w:tcPr>
            <w:tcW w:w="5576" w:type="dxa"/>
          </w:tcPr>
          <w:p w:rsidR="00561F6D" w:rsidRPr="00561F6D" w:rsidRDefault="009D28C5" w:rsidP="00561F6D">
            <w:pPr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Спортивные соревнования «Папа, мама и я»</w:t>
            </w:r>
          </w:p>
        </w:tc>
        <w:tc>
          <w:tcPr>
            <w:tcW w:w="2241" w:type="dxa"/>
          </w:tcPr>
          <w:p w:rsidR="00561F6D" w:rsidRPr="00561F6D" w:rsidRDefault="009D28C5" w:rsidP="00561F6D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Март (ежегодно)</w:t>
            </w:r>
          </w:p>
        </w:tc>
        <w:tc>
          <w:tcPr>
            <w:tcW w:w="2072" w:type="dxa"/>
            <w:gridSpan w:val="2"/>
          </w:tcPr>
          <w:p w:rsidR="00561F6D" w:rsidRPr="00561F6D" w:rsidRDefault="006A2291" w:rsidP="00561F6D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1,0</w:t>
            </w:r>
          </w:p>
        </w:tc>
      </w:tr>
      <w:tr w:rsidR="00636F23" w:rsidRPr="00561F6D" w:rsidTr="00DF4686">
        <w:trPr>
          <w:trHeight w:val="556"/>
        </w:trPr>
        <w:tc>
          <w:tcPr>
            <w:tcW w:w="5576" w:type="dxa"/>
          </w:tcPr>
          <w:p w:rsidR="00561F6D" w:rsidRPr="00561F6D" w:rsidRDefault="009D28C5" w:rsidP="009D28C5">
            <w:pPr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Турнир по шахматам и шашкам</w:t>
            </w:r>
          </w:p>
        </w:tc>
        <w:tc>
          <w:tcPr>
            <w:tcW w:w="2241" w:type="dxa"/>
          </w:tcPr>
          <w:p w:rsidR="00561F6D" w:rsidRPr="00561F6D" w:rsidRDefault="009D28C5" w:rsidP="00561F6D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Апрель (ежегодно)</w:t>
            </w:r>
          </w:p>
        </w:tc>
        <w:tc>
          <w:tcPr>
            <w:tcW w:w="2072" w:type="dxa"/>
            <w:gridSpan w:val="2"/>
          </w:tcPr>
          <w:p w:rsidR="00561F6D" w:rsidRDefault="00561F6D">
            <w:pPr>
              <w:spacing w:after="160" w:line="259" w:lineRule="auto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</w:p>
          <w:p w:rsidR="00561F6D" w:rsidRPr="00561F6D" w:rsidRDefault="00561F6D" w:rsidP="00561F6D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</w:p>
        </w:tc>
      </w:tr>
      <w:tr w:rsidR="00636F23" w:rsidRPr="00561F6D" w:rsidTr="00DF4686">
        <w:trPr>
          <w:trHeight w:val="270"/>
        </w:trPr>
        <w:tc>
          <w:tcPr>
            <w:tcW w:w="5576" w:type="dxa"/>
          </w:tcPr>
          <w:p w:rsidR="00561F6D" w:rsidRPr="00561F6D" w:rsidRDefault="009D28C5" w:rsidP="00561F6D">
            <w:pPr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Велопробег</w:t>
            </w:r>
          </w:p>
        </w:tc>
        <w:tc>
          <w:tcPr>
            <w:tcW w:w="2241" w:type="dxa"/>
          </w:tcPr>
          <w:p w:rsidR="00561F6D" w:rsidRPr="00561F6D" w:rsidRDefault="00636F23" w:rsidP="00561F6D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М</w:t>
            </w:r>
            <w:r w:rsidR="009D28C5">
              <w:rPr>
                <w:rFonts w:ascii="Courier New" w:hAnsi="Courier New" w:cs="Courier New"/>
                <w:kern w:val="18"/>
                <w:sz w:val="22"/>
                <w:szCs w:val="22"/>
              </w:rPr>
              <w:t>ай</w:t>
            </w: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 xml:space="preserve"> (ежегодно</w:t>
            </w:r>
            <w:r w:rsidR="00397D60">
              <w:rPr>
                <w:rFonts w:ascii="Courier New" w:hAnsi="Courier New" w:cs="Courier New"/>
                <w:kern w:val="18"/>
                <w:sz w:val="22"/>
                <w:szCs w:val="22"/>
              </w:rPr>
              <w:t>)</w:t>
            </w:r>
          </w:p>
        </w:tc>
        <w:tc>
          <w:tcPr>
            <w:tcW w:w="2072" w:type="dxa"/>
            <w:gridSpan w:val="2"/>
          </w:tcPr>
          <w:p w:rsidR="00561F6D" w:rsidRPr="00561F6D" w:rsidRDefault="006A2291" w:rsidP="00561F6D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0,0</w:t>
            </w:r>
          </w:p>
        </w:tc>
      </w:tr>
      <w:tr w:rsidR="00636F23" w:rsidRPr="00561F6D" w:rsidTr="00DF4686">
        <w:trPr>
          <w:trHeight w:val="270"/>
        </w:trPr>
        <w:tc>
          <w:tcPr>
            <w:tcW w:w="5576" w:type="dxa"/>
          </w:tcPr>
          <w:p w:rsidR="009D28C5" w:rsidRDefault="00397D60" w:rsidP="00561F6D">
            <w:pPr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 xml:space="preserve">Кросс посвященный к Дню Победы </w:t>
            </w:r>
          </w:p>
        </w:tc>
        <w:tc>
          <w:tcPr>
            <w:tcW w:w="2241" w:type="dxa"/>
          </w:tcPr>
          <w:p w:rsidR="009D28C5" w:rsidRDefault="00636F23" w:rsidP="00561F6D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М</w:t>
            </w:r>
            <w:r w:rsidR="009D28C5">
              <w:rPr>
                <w:rFonts w:ascii="Courier New" w:hAnsi="Courier New" w:cs="Courier New"/>
                <w:kern w:val="18"/>
                <w:sz w:val="22"/>
                <w:szCs w:val="22"/>
              </w:rPr>
              <w:t>ай</w:t>
            </w: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 xml:space="preserve"> (ежегодно)</w:t>
            </w:r>
          </w:p>
        </w:tc>
        <w:tc>
          <w:tcPr>
            <w:tcW w:w="2072" w:type="dxa"/>
            <w:gridSpan w:val="2"/>
          </w:tcPr>
          <w:p w:rsidR="009D28C5" w:rsidRPr="00561F6D" w:rsidRDefault="006A2291" w:rsidP="00561F6D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0,0</w:t>
            </w:r>
          </w:p>
        </w:tc>
      </w:tr>
      <w:tr w:rsidR="00636F23" w:rsidRPr="00561F6D" w:rsidTr="00DF4686">
        <w:trPr>
          <w:trHeight w:val="270"/>
        </w:trPr>
        <w:tc>
          <w:tcPr>
            <w:tcW w:w="5576" w:type="dxa"/>
          </w:tcPr>
          <w:p w:rsidR="009D28C5" w:rsidRDefault="009D28C5" w:rsidP="009D28C5">
            <w:pPr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Эстафета (подростки)</w:t>
            </w:r>
          </w:p>
        </w:tc>
        <w:tc>
          <w:tcPr>
            <w:tcW w:w="2241" w:type="dxa"/>
          </w:tcPr>
          <w:p w:rsidR="009D28C5" w:rsidRDefault="00636F23" w:rsidP="00561F6D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М</w:t>
            </w:r>
            <w:r w:rsidR="009D28C5">
              <w:rPr>
                <w:rFonts w:ascii="Courier New" w:hAnsi="Courier New" w:cs="Courier New"/>
                <w:kern w:val="18"/>
                <w:sz w:val="22"/>
                <w:szCs w:val="22"/>
              </w:rPr>
              <w:t>ай</w:t>
            </w: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 xml:space="preserve"> (ежегодно)</w:t>
            </w:r>
          </w:p>
        </w:tc>
        <w:tc>
          <w:tcPr>
            <w:tcW w:w="2072" w:type="dxa"/>
            <w:gridSpan w:val="2"/>
          </w:tcPr>
          <w:p w:rsidR="009D28C5" w:rsidRPr="00561F6D" w:rsidRDefault="006A2291" w:rsidP="00561F6D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0,0</w:t>
            </w:r>
          </w:p>
        </w:tc>
      </w:tr>
      <w:tr w:rsidR="00DF4686" w:rsidRPr="00561F6D" w:rsidTr="00DF4686">
        <w:trPr>
          <w:trHeight w:val="270"/>
        </w:trPr>
        <w:tc>
          <w:tcPr>
            <w:tcW w:w="5576" w:type="dxa"/>
          </w:tcPr>
          <w:p w:rsidR="00DF4686" w:rsidRPr="00561F6D" w:rsidRDefault="00DF4686" w:rsidP="00953C65">
            <w:pPr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 w:rsidRPr="00561F6D">
              <w:rPr>
                <w:rFonts w:ascii="Courier New" w:hAnsi="Courier New" w:cs="Courier New"/>
                <w:kern w:val="18"/>
                <w:sz w:val="22"/>
                <w:szCs w:val="22"/>
              </w:rPr>
              <w:t>Мини-футбол, посвященный Дню защиты детей</w:t>
            </w:r>
          </w:p>
        </w:tc>
        <w:tc>
          <w:tcPr>
            <w:tcW w:w="2241" w:type="dxa"/>
          </w:tcPr>
          <w:p w:rsidR="00DF4686" w:rsidRPr="00561F6D" w:rsidRDefault="00DF4686" w:rsidP="00953C65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 w:rsidRPr="00561F6D">
              <w:rPr>
                <w:rFonts w:ascii="Courier New" w:hAnsi="Courier New" w:cs="Courier New"/>
                <w:kern w:val="18"/>
                <w:sz w:val="22"/>
                <w:szCs w:val="22"/>
              </w:rPr>
              <w:t>Июнь</w:t>
            </w:r>
          </w:p>
        </w:tc>
        <w:tc>
          <w:tcPr>
            <w:tcW w:w="2072" w:type="dxa"/>
            <w:gridSpan w:val="2"/>
          </w:tcPr>
          <w:p w:rsidR="00DF4686" w:rsidRPr="00561F6D" w:rsidRDefault="006A2291" w:rsidP="00561F6D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1,0</w:t>
            </w:r>
          </w:p>
        </w:tc>
      </w:tr>
      <w:tr w:rsidR="00636F23" w:rsidRPr="00561F6D" w:rsidTr="00DF4686">
        <w:trPr>
          <w:trHeight w:val="270"/>
        </w:trPr>
        <w:tc>
          <w:tcPr>
            <w:tcW w:w="5576" w:type="dxa"/>
          </w:tcPr>
          <w:p w:rsidR="00561F6D" w:rsidRPr="00561F6D" w:rsidRDefault="00636F23" w:rsidP="00561F6D">
            <w:pPr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Турнир по волейболу посвященный участнику СВО</w:t>
            </w:r>
          </w:p>
        </w:tc>
        <w:tc>
          <w:tcPr>
            <w:tcW w:w="2241" w:type="dxa"/>
          </w:tcPr>
          <w:p w:rsidR="00561F6D" w:rsidRPr="00561F6D" w:rsidRDefault="00636F23" w:rsidP="00561F6D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И</w:t>
            </w:r>
            <w:r w:rsidR="009D28C5">
              <w:rPr>
                <w:rFonts w:ascii="Courier New" w:hAnsi="Courier New" w:cs="Courier New"/>
                <w:kern w:val="18"/>
                <w:sz w:val="22"/>
                <w:szCs w:val="22"/>
              </w:rPr>
              <w:t>юнь</w:t>
            </w: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 xml:space="preserve"> (1 раз в 3 года)</w:t>
            </w:r>
          </w:p>
        </w:tc>
        <w:tc>
          <w:tcPr>
            <w:tcW w:w="2072" w:type="dxa"/>
            <w:gridSpan w:val="2"/>
          </w:tcPr>
          <w:p w:rsidR="00561F6D" w:rsidRPr="00561F6D" w:rsidRDefault="006A2291" w:rsidP="00561F6D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10,0</w:t>
            </w:r>
          </w:p>
        </w:tc>
      </w:tr>
      <w:tr w:rsidR="00636F23" w:rsidRPr="00561F6D" w:rsidTr="00DF4686">
        <w:trPr>
          <w:trHeight w:val="270"/>
        </w:trPr>
        <w:tc>
          <w:tcPr>
            <w:tcW w:w="5576" w:type="dxa"/>
          </w:tcPr>
          <w:p w:rsidR="00636F23" w:rsidRDefault="00636F23" w:rsidP="00561F6D">
            <w:pPr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Районный «Сур-Харбан»</w:t>
            </w:r>
          </w:p>
        </w:tc>
        <w:tc>
          <w:tcPr>
            <w:tcW w:w="2241" w:type="dxa"/>
          </w:tcPr>
          <w:p w:rsidR="00636F23" w:rsidRDefault="00636F23" w:rsidP="00561F6D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Июнь (ежегодно)</w:t>
            </w:r>
          </w:p>
        </w:tc>
        <w:tc>
          <w:tcPr>
            <w:tcW w:w="2072" w:type="dxa"/>
            <w:gridSpan w:val="2"/>
          </w:tcPr>
          <w:p w:rsidR="00636F23" w:rsidRPr="00561F6D" w:rsidRDefault="006A2291" w:rsidP="00561F6D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30,0</w:t>
            </w:r>
          </w:p>
        </w:tc>
      </w:tr>
      <w:tr w:rsidR="00636F23" w:rsidRPr="00561F6D" w:rsidTr="00DF4686">
        <w:trPr>
          <w:trHeight w:val="270"/>
        </w:trPr>
        <w:tc>
          <w:tcPr>
            <w:tcW w:w="5576" w:type="dxa"/>
          </w:tcPr>
          <w:p w:rsidR="00561F6D" w:rsidRPr="00561F6D" w:rsidRDefault="00636F23" w:rsidP="00561F6D">
            <w:pPr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Турнир по настольному теннису</w:t>
            </w:r>
          </w:p>
        </w:tc>
        <w:tc>
          <w:tcPr>
            <w:tcW w:w="2241" w:type="dxa"/>
          </w:tcPr>
          <w:p w:rsidR="00561F6D" w:rsidRPr="00561F6D" w:rsidRDefault="00636F23" w:rsidP="00636F23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Июль (ежегодно)</w:t>
            </w:r>
          </w:p>
        </w:tc>
        <w:tc>
          <w:tcPr>
            <w:tcW w:w="2072" w:type="dxa"/>
            <w:gridSpan w:val="2"/>
          </w:tcPr>
          <w:p w:rsidR="00561F6D" w:rsidRPr="00561F6D" w:rsidRDefault="006A2291" w:rsidP="00561F6D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0,3</w:t>
            </w:r>
          </w:p>
        </w:tc>
      </w:tr>
      <w:tr w:rsidR="00636F23" w:rsidRPr="00561F6D" w:rsidTr="00DF4686">
        <w:trPr>
          <w:trHeight w:val="270"/>
        </w:trPr>
        <w:tc>
          <w:tcPr>
            <w:tcW w:w="5576" w:type="dxa"/>
          </w:tcPr>
          <w:p w:rsidR="00561F6D" w:rsidRPr="00561F6D" w:rsidRDefault="00636F23" w:rsidP="00636F23">
            <w:pPr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Турнир по бильярду</w:t>
            </w:r>
          </w:p>
        </w:tc>
        <w:tc>
          <w:tcPr>
            <w:tcW w:w="2241" w:type="dxa"/>
          </w:tcPr>
          <w:p w:rsidR="00561F6D" w:rsidRPr="00561F6D" w:rsidRDefault="00636F23" w:rsidP="00636F23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Август (ежегодно)</w:t>
            </w:r>
          </w:p>
        </w:tc>
        <w:tc>
          <w:tcPr>
            <w:tcW w:w="2072" w:type="dxa"/>
            <w:gridSpan w:val="2"/>
          </w:tcPr>
          <w:p w:rsidR="00561F6D" w:rsidRPr="00561F6D" w:rsidRDefault="006A2291" w:rsidP="00561F6D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0,3</w:t>
            </w:r>
          </w:p>
        </w:tc>
      </w:tr>
      <w:tr w:rsidR="00636F23" w:rsidRPr="00561F6D" w:rsidTr="00DF4686">
        <w:trPr>
          <w:trHeight w:val="541"/>
        </w:trPr>
        <w:tc>
          <w:tcPr>
            <w:tcW w:w="5576" w:type="dxa"/>
          </w:tcPr>
          <w:p w:rsidR="00561F6D" w:rsidRPr="00561F6D" w:rsidRDefault="00636F23" w:rsidP="00561F6D">
            <w:pPr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Ко Дню здоровья (перетягивание каната, лапта, чижик)</w:t>
            </w:r>
          </w:p>
        </w:tc>
        <w:tc>
          <w:tcPr>
            <w:tcW w:w="2241" w:type="dxa"/>
          </w:tcPr>
          <w:p w:rsidR="00561F6D" w:rsidRPr="00561F6D" w:rsidRDefault="006A2291" w:rsidP="00636F23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С</w:t>
            </w:r>
            <w:r w:rsidR="00636F23">
              <w:rPr>
                <w:rFonts w:ascii="Courier New" w:hAnsi="Courier New" w:cs="Courier New"/>
                <w:kern w:val="18"/>
                <w:sz w:val="22"/>
                <w:szCs w:val="22"/>
              </w:rPr>
              <w:t>ентябрь</w:t>
            </w: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 xml:space="preserve"> (ежегодно)</w:t>
            </w:r>
          </w:p>
        </w:tc>
        <w:tc>
          <w:tcPr>
            <w:tcW w:w="2072" w:type="dxa"/>
            <w:gridSpan w:val="2"/>
          </w:tcPr>
          <w:p w:rsidR="00561F6D" w:rsidRPr="00561F6D" w:rsidRDefault="006A2291" w:rsidP="00561F6D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1,0</w:t>
            </w:r>
          </w:p>
        </w:tc>
      </w:tr>
      <w:tr w:rsidR="00636F23" w:rsidRPr="00561F6D" w:rsidTr="00DF4686">
        <w:trPr>
          <w:trHeight w:val="556"/>
        </w:trPr>
        <w:tc>
          <w:tcPr>
            <w:tcW w:w="5576" w:type="dxa"/>
          </w:tcPr>
          <w:p w:rsidR="00561F6D" w:rsidRPr="00561F6D" w:rsidRDefault="006A2291" w:rsidP="00561F6D">
            <w:pPr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Турнир Ко Дню пожилых (шашки, шахматы, бильярд)</w:t>
            </w:r>
          </w:p>
        </w:tc>
        <w:tc>
          <w:tcPr>
            <w:tcW w:w="2241" w:type="dxa"/>
          </w:tcPr>
          <w:p w:rsidR="00561F6D" w:rsidRPr="00561F6D" w:rsidRDefault="006A2291" w:rsidP="00636F23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О</w:t>
            </w:r>
            <w:r w:rsidR="00636F23">
              <w:rPr>
                <w:rFonts w:ascii="Courier New" w:hAnsi="Courier New" w:cs="Courier New"/>
                <w:kern w:val="18"/>
                <w:sz w:val="22"/>
                <w:szCs w:val="22"/>
              </w:rPr>
              <w:t>ктябрь</w:t>
            </w: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 xml:space="preserve"> (ежегодно)</w:t>
            </w:r>
          </w:p>
        </w:tc>
        <w:tc>
          <w:tcPr>
            <w:tcW w:w="2072" w:type="dxa"/>
            <w:gridSpan w:val="2"/>
          </w:tcPr>
          <w:p w:rsidR="00561F6D" w:rsidRPr="00561F6D" w:rsidRDefault="006A2291" w:rsidP="00561F6D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1,0</w:t>
            </w:r>
          </w:p>
        </w:tc>
      </w:tr>
      <w:tr w:rsidR="00636F23" w:rsidRPr="00561F6D" w:rsidTr="00DF4686">
        <w:trPr>
          <w:trHeight w:val="541"/>
        </w:trPr>
        <w:tc>
          <w:tcPr>
            <w:tcW w:w="5576" w:type="dxa"/>
          </w:tcPr>
          <w:p w:rsidR="00561F6D" w:rsidRPr="00561F6D" w:rsidRDefault="00DF4686" w:rsidP="00561F6D">
            <w:pPr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Открытие зимнего сезона (лыжи, хоккей)</w:t>
            </w:r>
          </w:p>
        </w:tc>
        <w:tc>
          <w:tcPr>
            <w:tcW w:w="2241" w:type="dxa"/>
          </w:tcPr>
          <w:p w:rsidR="00561F6D" w:rsidRPr="00561F6D" w:rsidRDefault="00DF4686" w:rsidP="00561F6D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Декабрь (ежегодно)</w:t>
            </w:r>
          </w:p>
        </w:tc>
        <w:tc>
          <w:tcPr>
            <w:tcW w:w="2072" w:type="dxa"/>
            <w:gridSpan w:val="2"/>
          </w:tcPr>
          <w:p w:rsidR="00561F6D" w:rsidRPr="00561F6D" w:rsidRDefault="006A2291" w:rsidP="00561F6D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0,0</w:t>
            </w:r>
          </w:p>
        </w:tc>
      </w:tr>
      <w:tr w:rsidR="00DF4686" w:rsidRPr="00561F6D" w:rsidTr="00DF4686">
        <w:trPr>
          <w:trHeight w:val="541"/>
        </w:trPr>
        <w:tc>
          <w:tcPr>
            <w:tcW w:w="5576" w:type="dxa"/>
          </w:tcPr>
          <w:p w:rsidR="00DF4686" w:rsidRDefault="00DF4686" w:rsidP="00561F6D">
            <w:pPr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 xml:space="preserve">Участие в районных </w:t>
            </w:r>
            <w:r w:rsidR="001C5828">
              <w:rPr>
                <w:rFonts w:ascii="Courier New" w:hAnsi="Courier New" w:cs="Courier New"/>
                <w:kern w:val="18"/>
                <w:sz w:val="22"/>
                <w:szCs w:val="22"/>
              </w:rPr>
              <w:t xml:space="preserve">и областных </w:t>
            </w:r>
            <w:bookmarkStart w:id="0" w:name="_GoBack"/>
            <w:bookmarkEnd w:id="0"/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соревнованиях</w:t>
            </w:r>
          </w:p>
        </w:tc>
        <w:tc>
          <w:tcPr>
            <w:tcW w:w="2241" w:type="dxa"/>
          </w:tcPr>
          <w:p w:rsidR="00DF4686" w:rsidRDefault="00DF4686" w:rsidP="00561F6D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Январь-декабрь</w:t>
            </w:r>
          </w:p>
        </w:tc>
        <w:tc>
          <w:tcPr>
            <w:tcW w:w="2072" w:type="dxa"/>
            <w:gridSpan w:val="2"/>
          </w:tcPr>
          <w:p w:rsidR="00DF4686" w:rsidRPr="00561F6D" w:rsidRDefault="006A2291" w:rsidP="00561F6D">
            <w:pPr>
              <w:jc w:val="center"/>
              <w:rPr>
                <w:rFonts w:ascii="Courier New" w:hAnsi="Courier New" w:cs="Courier New"/>
                <w:kern w:val="18"/>
                <w:sz w:val="22"/>
                <w:szCs w:val="22"/>
              </w:rPr>
            </w:pPr>
            <w:r>
              <w:rPr>
                <w:rFonts w:ascii="Courier New" w:hAnsi="Courier New" w:cs="Courier New"/>
                <w:kern w:val="18"/>
                <w:sz w:val="22"/>
                <w:szCs w:val="22"/>
              </w:rPr>
              <w:t>4,9</w:t>
            </w:r>
          </w:p>
        </w:tc>
      </w:tr>
    </w:tbl>
    <w:p w:rsidR="00561F6D" w:rsidRPr="00561F6D" w:rsidRDefault="00561F6D" w:rsidP="00561F6D">
      <w:pPr>
        <w:jc w:val="center"/>
        <w:rPr>
          <w:kern w:val="18"/>
          <w:sz w:val="20"/>
          <w:szCs w:val="20"/>
        </w:rPr>
      </w:pPr>
    </w:p>
    <w:p w:rsidR="00561F6D" w:rsidRPr="00561F6D" w:rsidRDefault="00561F6D" w:rsidP="00561F6D">
      <w:pPr>
        <w:rPr>
          <w:kern w:val="18"/>
          <w:sz w:val="28"/>
          <w:szCs w:val="28"/>
        </w:rPr>
      </w:pPr>
      <w:r w:rsidRPr="00561F6D">
        <w:rPr>
          <w:kern w:val="18"/>
          <w:sz w:val="28"/>
          <w:szCs w:val="28"/>
        </w:rPr>
        <w:t>Расходы на проведение спортивных мероприятий включают в себя:</w:t>
      </w:r>
    </w:p>
    <w:p w:rsidR="00561F6D" w:rsidRPr="00561F6D" w:rsidRDefault="00561F6D" w:rsidP="00561F6D">
      <w:pPr>
        <w:rPr>
          <w:kern w:val="18"/>
          <w:sz w:val="28"/>
          <w:szCs w:val="28"/>
        </w:rPr>
      </w:pPr>
      <w:r w:rsidRPr="00561F6D">
        <w:rPr>
          <w:kern w:val="18"/>
          <w:sz w:val="28"/>
          <w:szCs w:val="28"/>
        </w:rPr>
        <w:t>- приобретение грамот, медалей, кубков;</w:t>
      </w:r>
    </w:p>
    <w:p w:rsidR="00561F6D" w:rsidRPr="00561F6D" w:rsidRDefault="00561F6D" w:rsidP="00561F6D">
      <w:pPr>
        <w:rPr>
          <w:kern w:val="18"/>
          <w:sz w:val="28"/>
          <w:szCs w:val="28"/>
        </w:rPr>
      </w:pPr>
      <w:r w:rsidRPr="00561F6D">
        <w:rPr>
          <w:kern w:val="18"/>
          <w:sz w:val="28"/>
          <w:szCs w:val="28"/>
        </w:rPr>
        <w:t>- организацию полевой кухни;</w:t>
      </w:r>
    </w:p>
    <w:p w:rsidR="00561F6D" w:rsidRPr="00561F6D" w:rsidRDefault="00561F6D" w:rsidP="00561F6D">
      <w:pPr>
        <w:rPr>
          <w:kern w:val="18"/>
          <w:sz w:val="28"/>
          <w:szCs w:val="28"/>
        </w:rPr>
      </w:pPr>
      <w:r w:rsidRPr="00561F6D">
        <w:rPr>
          <w:kern w:val="18"/>
          <w:sz w:val="28"/>
          <w:szCs w:val="28"/>
        </w:rPr>
        <w:t>- ремонт спортивного инвентаря, оборудования, имущества;</w:t>
      </w:r>
    </w:p>
    <w:p w:rsidR="00561F6D" w:rsidRPr="00561F6D" w:rsidRDefault="00561F6D" w:rsidP="00561F6D">
      <w:pPr>
        <w:rPr>
          <w:kern w:val="18"/>
          <w:sz w:val="28"/>
          <w:szCs w:val="28"/>
        </w:rPr>
      </w:pPr>
      <w:r w:rsidRPr="00561F6D">
        <w:rPr>
          <w:kern w:val="18"/>
          <w:sz w:val="28"/>
          <w:szCs w:val="28"/>
        </w:rPr>
        <w:t>- приобретение спортивного инвентаря, оборудования, формы;</w:t>
      </w:r>
    </w:p>
    <w:p w:rsidR="00561F6D" w:rsidRPr="00561F6D" w:rsidRDefault="00561F6D" w:rsidP="00BC5D24">
      <w:pPr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561F6D">
        <w:rPr>
          <w:sz w:val="28"/>
          <w:szCs w:val="28"/>
        </w:rPr>
        <w:t>Объемы финансовых средств, предусмотренных на реализацию мероприятий Программы, подлежат ежегодному уточнению на основе анализа полученных результатов и возможностей бюджета поселения, а также возможности привлечения средств вышестоящих бюджетов.</w:t>
      </w:r>
    </w:p>
    <w:p w:rsidR="00561F6D" w:rsidRPr="00561F6D" w:rsidRDefault="00561F6D" w:rsidP="00561F6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C349D0" w:rsidRPr="009F4E40" w:rsidRDefault="00C349D0" w:rsidP="00C349D0">
      <w:pPr>
        <w:jc w:val="both"/>
        <w:rPr>
          <w:rFonts w:ascii="Arial" w:eastAsia="Calibri" w:hAnsi="Arial" w:cs="Arial"/>
          <w:bCs/>
        </w:rPr>
      </w:pPr>
    </w:p>
    <w:p w:rsidR="00C349D0" w:rsidRPr="009F4E40" w:rsidRDefault="00C349D0" w:rsidP="00C349D0">
      <w:pPr>
        <w:jc w:val="center"/>
        <w:rPr>
          <w:rFonts w:ascii="Arial" w:eastAsia="Calibri" w:hAnsi="Arial" w:cs="Arial"/>
          <w:bCs/>
          <w:sz w:val="30"/>
          <w:szCs w:val="30"/>
        </w:rPr>
      </w:pPr>
      <w:r w:rsidRPr="009F4E40">
        <w:rPr>
          <w:rFonts w:ascii="Arial" w:eastAsia="Calibri" w:hAnsi="Arial" w:cs="Arial"/>
          <w:bCs/>
          <w:sz w:val="30"/>
          <w:szCs w:val="30"/>
        </w:rPr>
        <w:t>4.ФИНАНСИРОВАНИЕ ПРОГРАММЫ</w:t>
      </w:r>
    </w:p>
    <w:p w:rsidR="00C349D0" w:rsidRPr="009F4E40" w:rsidRDefault="00C349D0" w:rsidP="00C349D0">
      <w:pPr>
        <w:ind w:left="720"/>
        <w:contextualSpacing/>
        <w:rPr>
          <w:rFonts w:ascii="Arial" w:eastAsia="Calibri" w:hAnsi="Arial" w:cs="Arial"/>
          <w:bCs/>
        </w:rPr>
      </w:pPr>
    </w:p>
    <w:p w:rsidR="00C349D0" w:rsidRPr="009F4E40" w:rsidRDefault="00C349D0" w:rsidP="00C349D0">
      <w:pPr>
        <w:ind w:firstLine="360"/>
        <w:jc w:val="both"/>
        <w:rPr>
          <w:rFonts w:ascii="Arial" w:eastAsia="Calibri" w:hAnsi="Arial" w:cs="Arial"/>
          <w:bCs/>
        </w:rPr>
      </w:pPr>
      <w:r w:rsidRPr="009F4E40">
        <w:rPr>
          <w:rFonts w:ascii="Arial" w:eastAsia="Calibri" w:hAnsi="Arial" w:cs="Arial"/>
          <w:bCs/>
        </w:rPr>
        <w:t>Финансирование Программы планируется осуществить за счет бюджета района общий объем предполагаемых средств на финан</w:t>
      </w:r>
      <w:r w:rsidR="004C5E02" w:rsidRPr="009F4E40">
        <w:rPr>
          <w:rFonts w:ascii="Arial" w:eastAsia="Calibri" w:hAnsi="Arial" w:cs="Arial"/>
          <w:bCs/>
        </w:rPr>
        <w:t>сирование Программы составляет 15</w:t>
      </w:r>
      <w:r w:rsidRPr="009F4E40">
        <w:rPr>
          <w:rFonts w:ascii="Arial" w:eastAsia="Calibri" w:hAnsi="Arial" w:cs="Arial"/>
          <w:bCs/>
        </w:rPr>
        <w:t>0,0 тыс. рублей.</w:t>
      </w:r>
    </w:p>
    <w:p w:rsidR="00C349D0" w:rsidRPr="009F4E40" w:rsidRDefault="008C056E" w:rsidP="00C349D0">
      <w:pPr>
        <w:ind w:left="360"/>
        <w:jc w:val="both"/>
        <w:rPr>
          <w:rFonts w:ascii="Arial" w:eastAsia="Calibri" w:hAnsi="Arial" w:cs="Arial"/>
        </w:rPr>
      </w:pPr>
      <w:r w:rsidRPr="009F4E40">
        <w:rPr>
          <w:rFonts w:ascii="Arial" w:eastAsia="Calibri" w:hAnsi="Arial" w:cs="Arial"/>
        </w:rPr>
        <w:t>в 2024</w:t>
      </w:r>
      <w:r w:rsidR="00C349D0" w:rsidRPr="009F4E40">
        <w:rPr>
          <w:rFonts w:ascii="Arial" w:eastAsia="Calibri" w:hAnsi="Arial" w:cs="Arial"/>
        </w:rPr>
        <w:t>г.–</w:t>
      </w:r>
      <w:r w:rsidRPr="009F4E40">
        <w:rPr>
          <w:rFonts w:ascii="Arial" w:eastAsia="Calibri" w:hAnsi="Arial" w:cs="Arial"/>
        </w:rPr>
        <w:t>5</w:t>
      </w:r>
      <w:r w:rsidR="00C349D0" w:rsidRPr="009F4E40">
        <w:rPr>
          <w:rFonts w:ascii="Arial" w:eastAsia="Calibri" w:hAnsi="Arial" w:cs="Arial"/>
        </w:rPr>
        <w:t xml:space="preserve">0,0 тыс. </w:t>
      </w:r>
      <w:r w:rsidR="00C349D0" w:rsidRPr="009F4E40">
        <w:rPr>
          <w:rFonts w:ascii="Arial" w:eastAsia="Calibri" w:hAnsi="Arial" w:cs="Arial"/>
          <w:bCs/>
        </w:rPr>
        <w:t>рублей.</w:t>
      </w:r>
    </w:p>
    <w:p w:rsidR="00C349D0" w:rsidRPr="009F4E40" w:rsidRDefault="008C056E" w:rsidP="00C349D0">
      <w:pPr>
        <w:ind w:left="360"/>
        <w:jc w:val="both"/>
        <w:rPr>
          <w:rFonts w:ascii="Arial" w:eastAsia="Calibri" w:hAnsi="Arial" w:cs="Arial"/>
        </w:rPr>
      </w:pPr>
      <w:r w:rsidRPr="009F4E40">
        <w:rPr>
          <w:rFonts w:ascii="Arial" w:eastAsia="Calibri" w:hAnsi="Arial" w:cs="Arial"/>
        </w:rPr>
        <w:lastRenderedPageBreak/>
        <w:t>в 2025</w:t>
      </w:r>
      <w:r w:rsidR="00C349D0" w:rsidRPr="009F4E40">
        <w:rPr>
          <w:rFonts w:ascii="Arial" w:eastAsia="Calibri" w:hAnsi="Arial" w:cs="Arial"/>
        </w:rPr>
        <w:t>г.-</w:t>
      </w:r>
      <w:r w:rsidRPr="009F4E40">
        <w:rPr>
          <w:rFonts w:ascii="Arial" w:eastAsia="Calibri" w:hAnsi="Arial" w:cs="Arial"/>
        </w:rPr>
        <w:t>5</w:t>
      </w:r>
      <w:r w:rsidR="00C349D0" w:rsidRPr="009F4E40">
        <w:rPr>
          <w:rFonts w:ascii="Arial" w:eastAsia="Calibri" w:hAnsi="Arial" w:cs="Arial"/>
        </w:rPr>
        <w:t xml:space="preserve">0,0 тыс. </w:t>
      </w:r>
      <w:r w:rsidR="00C349D0" w:rsidRPr="009F4E40">
        <w:rPr>
          <w:rFonts w:ascii="Arial" w:eastAsia="Calibri" w:hAnsi="Arial" w:cs="Arial"/>
          <w:bCs/>
        </w:rPr>
        <w:t>рублей.</w:t>
      </w:r>
    </w:p>
    <w:p w:rsidR="00C349D0" w:rsidRPr="009F4E40" w:rsidRDefault="008C056E" w:rsidP="00C349D0">
      <w:pPr>
        <w:ind w:left="360"/>
        <w:jc w:val="both"/>
        <w:rPr>
          <w:rFonts w:ascii="Arial" w:eastAsia="Calibri" w:hAnsi="Arial" w:cs="Arial"/>
          <w:bCs/>
        </w:rPr>
      </w:pPr>
      <w:r w:rsidRPr="009F4E40">
        <w:rPr>
          <w:rFonts w:ascii="Arial" w:eastAsia="Calibri" w:hAnsi="Arial" w:cs="Arial"/>
        </w:rPr>
        <w:t>в 2026г.-5</w:t>
      </w:r>
      <w:r w:rsidR="00C349D0" w:rsidRPr="009F4E40">
        <w:rPr>
          <w:rFonts w:ascii="Arial" w:eastAsia="Calibri" w:hAnsi="Arial" w:cs="Arial"/>
        </w:rPr>
        <w:t xml:space="preserve">0,0 тыс. </w:t>
      </w:r>
      <w:r w:rsidR="00C349D0" w:rsidRPr="009F4E40">
        <w:rPr>
          <w:rFonts w:ascii="Arial" w:eastAsia="Calibri" w:hAnsi="Arial" w:cs="Arial"/>
          <w:bCs/>
        </w:rPr>
        <w:t>рублей.</w:t>
      </w:r>
    </w:p>
    <w:p w:rsidR="00C349D0" w:rsidRPr="00C349D0" w:rsidRDefault="00C349D0" w:rsidP="00C349D0">
      <w:pPr>
        <w:ind w:left="360"/>
        <w:jc w:val="both"/>
        <w:rPr>
          <w:rFonts w:ascii="Arial" w:eastAsia="Calibri" w:hAnsi="Arial" w:cs="Arial"/>
          <w:bCs/>
        </w:rPr>
      </w:pPr>
    </w:p>
    <w:p w:rsidR="00C349D0" w:rsidRPr="00C349D0" w:rsidRDefault="00C349D0" w:rsidP="00C349D0">
      <w:pPr>
        <w:rPr>
          <w:rFonts w:ascii="Arial" w:eastAsia="Calibri" w:hAnsi="Arial" w:cs="Arial"/>
          <w:b/>
          <w:bCs/>
        </w:rPr>
      </w:pPr>
    </w:p>
    <w:p w:rsidR="00C349D0" w:rsidRPr="0063025D" w:rsidRDefault="00C349D0" w:rsidP="00C349D0">
      <w:pPr>
        <w:jc w:val="center"/>
        <w:rPr>
          <w:rFonts w:ascii="Arial" w:eastAsia="Calibri" w:hAnsi="Arial" w:cs="Arial"/>
          <w:bCs/>
          <w:sz w:val="30"/>
          <w:szCs w:val="30"/>
        </w:rPr>
      </w:pPr>
      <w:r w:rsidRPr="0063025D">
        <w:rPr>
          <w:rFonts w:ascii="Arial" w:eastAsia="Calibri" w:hAnsi="Arial" w:cs="Arial"/>
          <w:bCs/>
          <w:sz w:val="30"/>
          <w:szCs w:val="30"/>
        </w:rPr>
        <w:t>5.ОЦЕНКА ЭФФЕКТИВНОСТИ РЕАЛИЗАЦИИ ПРОГРАММЫ</w:t>
      </w:r>
    </w:p>
    <w:p w:rsidR="00C349D0" w:rsidRPr="0063025D" w:rsidRDefault="00C349D0" w:rsidP="00C349D0">
      <w:pPr>
        <w:ind w:left="720"/>
        <w:contextualSpacing/>
        <w:rPr>
          <w:rFonts w:eastAsia="Calibri"/>
          <w:bCs/>
        </w:rPr>
      </w:pPr>
    </w:p>
    <w:p w:rsidR="00C349D0" w:rsidRPr="0063025D" w:rsidRDefault="00C349D0" w:rsidP="00C349D0">
      <w:pPr>
        <w:ind w:firstLine="720"/>
        <w:contextualSpacing/>
        <w:jc w:val="both"/>
        <w:rPr>
          <w:rFonts w:ascii="Arial" w:eastAsia="Calibri" w:hAnsi="Arial" w:cs="Arial"/>
          <w:bCs/>
        </w:rPr>
      </w:pPr>
      <w:r w:rsidRPr="0063025D">
        <w:rPr>
          <w:rFonts w:ascii="Arial" w:eastAsia="Calibri" w:hAnsi="Arial" w:cs="Arial"/>
          <w:bCs/>
        </w:rPr>
        <w:t>Оценка эффективности реализации программы осуществляется путем сопоставления достигнутых результатов (социальных, экономических, бюджетных и иных) и фактических объемов расходов на их достижение.</w:t>
      </w:r>
    </w:p>
    <w:p w:rsidR="00C349D0" w:rsidRPr="0063025D" w:rsidRDefault="00C349D0" w:rsidP="00C349D0">
      <w:pPr>
        <w:ind w:firstLine="709"/>
        <w:jc w:val="both"/>
        <w:rPr>
          <w:rFonts w:ascii="Arial" w:eastAsia="Calibri" w:hAnsi="Arial" w:cs="Arial"/>
          <w:bCs/>
        </w:rPr>
      </w:pPr>
      <w:r w:rsidRPr="0063025D">
        <w:rPr>
          <w:rFonts w:ascii="Arial" w:eastAsia="Calibri" w:hAnsi="Arial" w:cs="Arial"/>
          <w:bCs/>
        </w:rPr>
        <w:t>Реал</w:t>
      </w:r>
      <w:r w:rsidR="00397D60">
        <w:rPr>
          <w:rFonts w:ascii="Arial" w:eastAsia="Calibri" w:hAnsi="Arial" w:cs="Arial"/>
          <w:bCs/>
        </w:rPr>
        <w:t>изация Программы позволит к 2026</w:t>
      </w:r>
      <w:r w:rsidRPr="0063025D">
        <w:rPr>
          <w:rFonts w:ascii="Arial" w:eastAsia="Calibri" w:hAnsi="Arial" w:cs="Arial"/>
          <w:bCs/>
        </w:rPr>
        <w:t xml:space="preserve"> году</w:t>
      </w:r>
      <w:r w:rsidR="00397D60">
        <w:rPr>
          <w:rFonts w:ascii="Arial" w:eastAsia="Calibri" w:hAnsi="Arial" w:cs="Arial"/>
          <w:bCs/>
        </w:rPr>
        <w:t xml:space="preserve"> по отношению к результатам 2024</w:t>
      </w:r>
      <w:r w:rsidRPr="0063025D">
        <w:rPr>
          <w:rFonts w:ascii="Arial" w:eastAsia="Calibri" w:hAnsi="Arial" w:cs="Arial"/>
          <w:bCs/>
        </w:rPr>
        <w:t xml:space="preserve"> года:</w:t>
      </w:r>
    </w:p>
    <w:p w:rsidR="00C349D0" w:rsidRPr="0063025D" w:rsidRDefault="00C349D0" w:rsidP="00C349D0">
      <w:pPr>
        <w:jc w:val="both"/>
        <w:rPr>
          <w:rFonts w:ascii="Arial" w:eastAsia="Calibri" w:hAnsi="Arial" w:cs="Arial"/>
          <w:bCs/>
        </w:rPr>
      </w:pPr>
      <w:r w:rsidRPr="0063025D">
        <w:rPr>
          <w:rFonts w:ascii="Arial" w:eastAsia="Calibri" w:hAnsi="Arial" w:cs="Arial"/>
          <w:bCs/>
        </w:rPr>
        <w:t>-Увеличить удельный вес населения МО «Ользоны» систематически занимающегося физической культурой и спортом с 15% до 15,5%.</w:t>
      </w:r>
    </w:p>
    <w:p w:rsidR="00C349D0" w:rsidRPr="0063025D" w:rsidRDefault="00C349D0" w:rsidP="00C349D0">
      <w:pPr>
        <w:jc w:val="both"/>
        <w:rPr>
          <w:rFonts w:ascii="Arial" w:eastAsia="Calibri" w:hAnsi="Arial" w:cs="Arial"/>
          <w:bCs/>
        </w:rPr>
      </w:pPr>
      <w:r w:rsidRPr="0063025D">
        <w:rPr>
          <w:rFonts w:ascii="Arial" w:eastAsia="Calibri" w:hAnsi="Arial" w:cs="Arial"/>
          <w:bCs/>
        </w:rPr>
        <w:t>-Увеличить долю занимающихся физической культурой и спортом в общеобразовательных учреждениях от общей численности обучающихся с 45% до 50% за период действия Программы.</w:t>
      </w:r>
    </w:p>
    <w:p w:rsidR="00C349D0" w:rsidRPr="0063025D" w:rsidRDefault="00C349D0" w:rsidP="00C349D0">
      <w:pPr>
        <w:jc w:val="both"/>
        <w:rPr>
          <w:rFonts w:ascii="Arial" w:eastAsia="Calibri" w:hAnsi="Arial" w:cs="Arial"/>
          <w:bCs/>
        </w:rPr>
      </w:pPr>
      <w:r w:rsidRPr="0063025D">
        <w:rPr>
          <w:rFonts w:ascii="Arial" w:eastAsia="Calibri" w:hAnsi="Arial" w:cs="Arial"/>
        </w:rPr>
        <w:t>-Увеличить охват детей и подростков, занимающихся детск</w:t>
      </w:r>
      <w:r w:rsidR="00397D60">
        <w:rPr>
          <w:rFonts w:ascii="Arial" w:eastAsia="Calibri" w:hAnsi="Arial" w:cs="Arial"/>
        </w:rPr>
        <w:t>им юношеским спортом с 45% -2024 года до 60%-2026</w:t>
      </w:r>
      <w:r w:rsidRPr="0063025D">
        <w:rPr>
          <w:rFonts w:ascii="Arial" w:eastAsia="Calibri" w:hAnsi="Arial" w:cs="Arial"/>
        </w:rPr>
        <w:t xml:space="preserve"> года.</w:t>
      </w:r>
    </w:p>
    <w:sectPr w:rsidR="00C349D0" w:rsidRPr="0063025D" w:rsidSect="00475E5C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94B91"/>
    <w:multiLevelType w:val="hybridMultilevel"/>
    <w:tmpl w:val="A0FA3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87075"/>
    <w:multiLevelType w:val="hybridMultilevel"/>
    <w:tmpl w:val="E392F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D68E5"/>
    <w:multiLevelType w:val="hybridMultilevel"/>
    <w:tmpl w:val="18ACC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239BA"/>
    <w:multiLevelType w:val="multilevel"/>
    <w:tmpl w:val="0A8858D0"/>
    <w:lvl w:ilvl="0">
      <w:start w:val="1"/>
      <w:numFmt w:val="decimal"/>
      <w:lvlText w:val="%1."/>
      <w:lvlJc w:val="left"/>
      <w:pPr>
        <w:ind w:left="737" w:hanging="31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4">
    <w:nsid w:val="4DDF1703"/>
    <w:multiLevelType w:val="hybridMultilevel"/>
    <w:tmpl w:val="BE16D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F6178"/>
    <w:multiLevelType w:val="hybridMultilevel"/>
    <w:tmpl w:val="695C8AF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741F2"/>
    <w:multiLevelType w:val="hybridMultilevel"/>
    <w:tmpl w:val="7A767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35D51"/>
    <w:multiLevelType w:val="hybridMultilevel"/>
    <w:tmpl w:val="27A2DAC0"/>
    <w:lvl w:ilvl="0" w:tplc="AED252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E0886"/>
    <w:multiLevelType w:val="hybridMultilevel"/>
    <w:tmpl w:val="76F28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76300"/>
    <w:multiLevelType w:val="hybridMultilevel"/>
    <w:tmpl w:val="F9B8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5C"/>
    <w:rsid w:val="0006377B"/>
    <w:rsid w:val="000F2176"/>
    <w:rsid w:val="001C5828"/>
    <w:rsid w:val="001D1064"/>
    <w:rsid w:val="0022708B"/>
    <w:rsid w:val="002463DA"/>
    <w:rsid w:val="002559BD"/>
    <w:rsid w:val="002F7E3B"/>
    <w:rsid w:val="00397D60"/>
    <w:rsid w:val="00475E5C"/>
    <w:rsid w:val="004C5E02"/>
    <w:rsid w:val="00561F6D"/>
    <w:rsid w:val="0063025D"/>
    <w:rsid w:val="00636F23"/>
    <w:rsid w:val="006A2291"/>
    <w:rsid w:val="008926B9"/>
    <w:rsid w:val="008C056E"/>
    <w:rsid w:val="009213FD"/>
    <w:rsid w:val="009671E5"/>
    <w:rsid w:val="009D28C5"/>
    <w:rsid w:val="009F4E40"/>
    <w:rsid w:val="00B244ED"/>
    <w:rsid w:val="00BC5D24"/>
    <w:rsid w:val="00BE6DD7"/>
    <w:rsid w:val="00C21F78"/>
    <w:rsid w:val="00C349D0"/>
    <w:rsid w:val="00DF4686"/>
    <w:rsid w:val="00E83022"/>
    <w:rsid w:val="00EB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E5C"/>
    <w:pPr>
      <w:ind w:left="720"/>
      <w:contextualSpacing/>
    </w:pPr>
  </w:style>
  <w:style w:type="character" w:styleId="a4">
    <w:name w:val="Emphasis"/>
    <w:uiPriority w:val="20"/>
    <w:qFormat/>
    <w:rsid w:val="00475E5C"/>
    <w:rPr>
      <w:i/>
      <w:iCs/>
    </w:rPr>
  </w:style>
  <w:style w:type="paragraph" w:customStyle="1" w:styleId="ConsPlusTitle">
    <w:name w:val="ConsPlusTitle"/>
    <w:rsid w:val="00475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18"/>
      <w:sz w:val="28"/>
      <w:szCs w:val="28"/>
      <w:lang w:eastAsia="ru-RU"/>
    </w:rPr>
  </w:style>
  <w:style w:type="paragraph" w:customStyle="1" w:styleId="ConsPlusCell">
    <w:name w:val="ConsPlusCell"/>
    <w:rsid w:val="00475E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18"/>
      <w:sz w:val="20"/>
      <w:szCs w:val="20"/>
      <w:lang w:eastAsia="ru-RU"/>
    </w:rPr>
  </w:style>
  <w:style w:type="paragraph" w:styleId="a5">
    <w:name w:val="No Spacing"/>
    <w:uiPriority w:val="1"/>
    <w:qFormat/>
    <w:rsid w:val="00475E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5E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E5C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2F7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C349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39"/>
    <w:rsid w:val="0056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E5C"/>
    <w:pPr>
      <w:ind w:left="720"/>
      <w:contextualSpacing/>
    </w:pPr>
  </w:style>
  <w:style w:type="character" w:styleId="a4">
    <w:name w:val="Emphasis"/>
    <w:uiPriority w:val="20"/>
    <w:qFormat/>
    <w:rsid w:val="00475E5C"/>
    <w:rPr>
      <w:i/>
      <w:iCs/>
    </w:rPr>
  </w:style>
  <w:style w:type="paragraph" w:customStyle="1" w:styleId="ConsPlusTitle">
    <w:name w:val="ConsPlusTitle"/>
    <w:rsid w:val="00475E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kern w:val="18"/>
      <w:sz w:val="28"/>
      <w:szCs w:val="28"/>
      <w:lang w:eastAsia="ru-RU"/>
    </w:rPr>
  </w:style>
  <w:style w:type="paragraph" w:customStyle="1" w:styleId="ConsPlusCell">
    <w:name w:val="ConsPlusCell"/>
    <w:rsid w:val="00475E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18"/>
      <w:sz w:val="20"/>
      <w:szCs w:val="20"/>
      <w:lang w:eastAsia="ru-RU"/>
    </w:rPr>
  </w:style>
  <w:style w:type="paragraph" w:styleId="a5">
    <w:name w:val="No Spacing"/>
    <w:uiPriority w:val="1"/>
    <w:qFormat/>
    <w:rsid w:val="00475E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5E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E5C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2F7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C349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8"/>
    <w:uiPriority w:val="39"/>
    <w:rsid w:val="0056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EEF71-25AE-4D0D-8970-52FE3C19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бухг</cp:lastModifiedBy>
  <cp:revision>16</cp:revision>
  <cp:lastPrinted>2024-07-23T03:22:00Z</cp:lastPrinted>
  <dcterms:created xsi:type="dcterms:W3CDTF">2024-02-06T08:24:00Z</dcterms:created>
  <dcterms:modified xsi:type="dcterms:W3CDTF">2024-07-23T07:10:00Z</dcterms:modified>
</cp:coreProperties>
</file>