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CFF" w:rsidRPr="00F52DEB" w:rsidRDefault="0024061C" w:rsidP="00A11CFF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27.01.2020 </w:t>
      </w:r>
      <w:r w:rsidR="00A11CFF">
        <w:rPr>
          <w:sz w:val="32"/>
          <w:szCs w:val="32"/>
        </w:rPr>
        <w:t>№</w:t>
      </w:r>
      <w:r w:rsidR="002060A7">
        <w:rPr>
          <w:sz w:val="32"/>
          <w:szCs w:val="32"/>
        </w:rPr>
        <w:t>28</w:t>
      </w:r>
    </w:p>
    <w:p w:rsidR="00A11CFF" w:rsidRPr="00F52DEB" w:rsidRDefault="00A11CFF" w:rsidP="00A11CFF">
      <w:pPr>
        <w:pStyle w:val="ConsPlusTitle"/>
        <w:jc w:val="center"/>
        <w:rPr>
          <w:sz w:val="32"/>
          <w:szCs w:val="32"/>
        </w:rPr>
      </w:pPr>
      <w:r w:rsidRPr="00F52DEB">
        <w:rPr>
          <w:sz w:val="32"/>
          <w:szCs w:val="32"/>
        </w:rPr>
        <w:t>РОССИЙСКАЯ ФЕДЕРАЦИЯ</w:t>
      </w:r>
    </w:p>
    <w:p w:rsidR="00A11CFF" w:rsidRPr="00F52DEB" w:rsidRDefault="0024061C" w:rsidP="00A11CFF">
      <w:pPr>
        <w:pStyle w:val="ConsPlusTitle"/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ИРКУТСКАЯ</w:t>
      </w:r>
      <w:r w:rsidR="00A11CFF" w:rsidRPr="00F52DEB">
        <w:rPr>
          <w:sz w:val="32"/>
          <w:szCs w:val="32"/>
        </w:rPr>
        <w:t xml:space="preserve"> ОБЛАСТ</w:t>
      </w:r>
      <w:r>
        <w:rPr>
          <w:sz w:val="32"/>
          <w:szCs w:val="32"/>
        </w:rPr>
        <w:t>Ь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МУНИЦИПАЛЬНОЕ ОБРАЗОВАНИЕ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E669B">
        <w:rPr>
          <w:sz w:val="32"/>
          <w:szCs w:val="32"/>
        </w:rPr>
        <w:t>«</w:t>
      </w:r>
      <w:r w:rsidR="0024061C">
        <w:rPr>
          <w:sz w:val="32"/>
          <w:szCs w:val="32"/>
        </w:rPr>
        <w:t>ОЛЬЗОНЫ</w:t>
      </w:r>
      <w:r w:rsidRPr="00FE669B">
        <w:rPr>
          <w:sz w:val="32"/>
          <w:szCs w:val="32"/>
        </w:rPr>
        <w:t>»</w:t>
      </w:r>
    </w:p>
    <w:p w:rsidR="00A11CFF" w:rsidRPr="00F52DEB" w:rsidRDefault="00A11CFF" w:rsidP="00A11CFF">
      <w:pPr>
        <w:pStyle w:val="ConsPlusTitle"/>
        <w:jc w:val="center"/>
        <w:outlineLvl w:val="0"/>
        <w:rPr>
          <w:sz w:val="32"/>
          <w:szCs w:val="32"/>
        </w:rPr>
      </w:pPr>
      <w:r w:rsidRPr="00F52DEB">
        <w:rPr>
          <w:sz w:val="32"/>
          <w:szCs w:val="32"/>
        </w:rPr>
        <w:t>ДУМА</w:t>
      </w:r>
    </w:p>
    <w:p w:rsidR="00A11CFF" w:rsidRPr="00661DCB" w:rsidRDefault="00A11CFF" w:rsidP="00A11CFF">
      <w:pPr>
        <w:pStyle w:val="ConsPlusTitle"/>
        <w:jc w:val="center"/>
        <w:rPr>
          <w:color w:val="000000" w:themeColor="text1"/>
          <w:sz w:val="32"/>
          <w:szCs w:val="32"/>
        </w:rPr>
      </w:pPr>
    </w:p>
    <w:p w:rsidR="00A11CFF" w:rsidRPr="00661DCB" w:rsidRDefault="00A11CFF" w:rsidP="00A11C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661DCB">
        <w:rPr>
          <w:rFonts w:ascii="Arial" w:hAnsi="Arial" w:cs="Arial"/>
          <w:b/>
          <w:bCs/>
          <w:color w:val="000000" w:themeColor="text1"/>
          <w:sz w:val="32"/>
          <w:szCs w:val="32"/>
        </w:rPr>
        <w:t>О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ПРИЕМЕ ПОЛНОМОЧИЙ ОТ АДМИНИСТРАЦИИ МУНИЦИПАЛЬНОГО ОБРАЗОВАНИЯ «БАЯНДАЕВСКИЙ РАЙОН» ПО РЕШЕНИЮ ВОПРОСОВ МЕСТНОГО ЗНАЧЕНИЯ</w:t>
      </w:r>
    </w:p>
    <w:p w:rsidR="00A11CFF" w:rsidRPr="00FC1558" w:rsidRDefault="00A11CFF" w:rsidP="00A11CFF">
      <w:pPr>
        <w:pStyle w:val="ConsPlusTitle"/>
        <w:contextualSpacing/>
        <w:jc w:val="both"/>
        <w:rPr>
          <w:color w:val="000000" w:themeColor="text1"/>
          <w:sz w:val="24"/>
          <w:szCs w:val="24"/>
        </w:rPr>
      </w:pPr>
    </w:p>
    <w:p w:rsidR="00A11CFF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</w:t>
      </w:r>
      <w:r w:rsidRPr="00EF5149">
        <w:rPr>
          <w:rFonts w:ascii="Arial" w:hAnsi="Arial" w:cs="Arial"/>
          <w:color w:val="000000"/>
        </w:rPr>
        <w:t xml:space="preserve"> соответствии с Феде</w:t>
      </w:r>
      <w:r>
        <w:rPr>
          <w:rFonts w:ascii="Arial" w:hAnsi="Arial" w:cs="Arial"/>
          <w:color w:val="000000"/>
        </w:rPr>
        <w:t>ральным законом от 06.10.2003г. №</w:t>
      </w:r>
      <w:r w:rsidRPr="00EF5149">
        <w:rPr>
          <w:rFonts w:ascii="Arial" w:hAnsi="Arial" w:cs="Arial"/>
          <w:color w:val="000000"/>
        </w:rPr>
        <w:t xml:space="preserve">131-ФЗ «Об общих принципах организации местного самоуправления в Российской Федерации», </w:t>
      </w:r>
      <w:r w:rsidRPr="00EF5149">
        <w:rPr>
          <w:rFonts w:ascii="Arial" w:hAnsi="Arial" w:cs="Arial"/>
        </w:rPr>
        <w:t>руководствуясь Устав</w:t>
      </w:r>
      <w:r>
        <w:rPr>
          <w:rFonts w:ascii="Arial" w:hAnsi="Arial" w:cs="Arial"/>
        </w:rPr>
        <w:t>ом</w:t>
      </w:r>
      <w:r w:rsidRPr="00EF5149">
        <w:rPr>
          <w:rFonts w:ascii="Arial" w:hAnsi="Arial" w:cs="Arial"/>
        </w:rPr>
        <w:t xml:space="preserve"> МО «</w:t>
      </w:r>
      <w:r w:rsidR="0024061C">
        <w:rPr>
          <w:rFonts w:ascii="Arial" w:hAnsi="Arial" w:cs="Arial"/>
        </w:rPr>
        <w:t>Ользоны</w:t>
      </w:r>
      <w:r w:rsidRPr="00EF5149">
        <w:rPr>
          <w:rFonts w:ascii="Arial" w:hAnsi="Arial" w:cs="Arial"/>
        </w:rPr>
        <w:t>»,</w:t>
      </w:r>
    </w:p>
    <w:p w:rsidR="00A11CFF" w:rsidRPr="00EF5149" w:rsidRDefault="00A11CFF" w:rsidP="00A11CF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11CFF" w:rsidRPr="006527CE" w:rsidRDefault="00A11CFF" w:rsidP="00A11CFF">
      <w:pPr>
        <w:pStyle w:val="ConsPlusTitle"/>
        <w:widowControl/>
        <w:ind w:right="-5" w:firstLine="540"/>
        <w:jc w:val="center"/>
        <w:outlineLvl w:val="0"/>
        <w:rPr>
          <w:sz w:val="30"/>
          <w:szCs w:val="30"/>
        </w:rPr>
      </w:pPr>
      <w:r w:rsidRPr="006527CE">
        <w:rPr>
          <w:sz w:val="30"/>
          <w:szCs w:val="30"/>
        </w:rPr>
        <w:t>РЕШИЛА:</w:t>
      </w:r>
    </w:p>
    <w:p w:rsidR="00A11CFF" w:rsidRPr="00661DCB" w:rsidRDefault="00A11CFF" w:rsidP="00A11CFF">
      <w:pPr>
        <w:pStyle w:val="aa"/>
        <w:spacing w:line="276" w:lineRule="auto"/>
        <w:ind w:firstLine="540"/>
        <w:jc w:val="both"/>
        <w:rPr>
          <w:rFonts w:cs="Arial"/>
          <w:color w:val="000000" w:themeColor="text1"/>
        </w:rPr>
      </w:pPr>
    </w:p>
    <w:p w:rsidR="0024061C" w:rsidRDefault="0024061C" w:rsidP="0024061C">
      <w:pPr>
        <w:pStyle w:val="a9"/>
        <w:ind w:firstLine="709"/>
        <w:contextualSpacing/>
        <w:jc w:val="both"/>
        <w:rPr>
          <w:rFonts w:ascii="Arial" w:hAnsi="Arial" w:cs="Arial"/>
          <w:color w:val="000000" w:themeColor="text1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>1.</w:t>
      </w:r>
      <w:r w:rsidR="00A11CFF">
        <w:rPr>
          <w:rFonts w:ascii="Arial" w:hAnsi="Arial" w:cs="Arial"/>
          <w:color w:val="000000" w:themeColor="text1"/>
          <w:spacing w:val="-1"/>
        </w:rPr>
        <w:t>Принять полномочия от администрации муниципальное образование «Баяндаевский район»</w:t>
      </w:r>
      <w:r w:rsidR="00A11CFF" w:rsidRPr="00EF5149">
        <w:rPr>
          <w:rFonts w:ascii="Arial" w:hAnsi="Arial" w:cs="Arial"/>
          <w:color w:val="000000" w:themeColor="text1"/>
          <w:spacing w:val="-1"/>
        </w:rPr>
        <w:t xml:space="preserve"> по осуществлению </w:t>
      </w:r>
      <w:r w:rsidR="00A11CFF">
        <w:rPr>
          <w:rFonts w:ascii="Arial" w:hAnsi="Arial" w:cs="Arial"/>
          <w:color w:val="000000" w:themeColor="text1"/>
          <w:spacing w:val="-1"/>
        </w:rPr>
        <w:t>вопросов местного значения, предусмотренных п.6, 20 части 1</w:t>
      </w:r>
      <w:r>
        <w:rPr>
          <w:rFonts w:ascii="Arial" w:hAnsi="Arial" w:cs="Arial"/>
          <w:color w:val="000000" w:themeColor="text1"/>
          <w:spacing w:val="-1"/>
        </w:rPr>
        <w:t xml:space="preserve"> статьи 14 Федерального закона </w:t>
      </w:r>
      <w:r w:rsidR="00A11CFF">
        <w:rPr>
          <w:rFonts w:ascii="Arial" w:hAnsi="Arial" w:cs="Arial"/>
          <w:color w:val="000000" w:themeColor="text1"/>
          <w:spacing w:val="-1"/>
        </w:rPr>
        <w:t>от 06.10.2003 №</w:t>
      </w:r>
      <w:r w:rsidR="00A11CFF" w:rsidRPr="00C36DCF">
        <w:rPr>
          <w:rFonts w:ascii="Arial" w:hAnsi="Arial" w:cs="Arial"/>
          <w:color w:val="000000" w:themeColor="text1"/>
          <w:spacing w:val="-1"/>
        </w:rPr>
        <w:t>131-ФЗ</w:t>
      </w:r>
      <w:r w:rsidR="00A11CFF">
        <w:rPr>
          <w:rFonts w:ascii="Arial" w:hAnsi="Arial" w:cs="Arial"/>
          <w:color w:val="000000" w:themeColor="text1"/>
          <w:spacing w:val="-1"/>
        </w:rPr>
        <w:t xml:space="preserve"> </w:t>
      </w:r>
      <w:r w:rsidR="00A11CFF" w:rsidRPr="00C36DCF">
        <w:rPr>
          <w:rFonts w:ascii="Arial" w:hAnsi="Arial" w:cs="Arial"/>
          <w:color w:val="000000" w:themeColor="text1"/>
          <w:spacing w:val="-1"/>
        </w:rPr>
        <w:t>"Об общих принципах организации местного самоуправления в Российской Федерации"</w:t>
      </w:r>
      <w:bookmarkStart w:id="0" w:name="_GoBack"/>
      <w:bookmarkEnd w:id="0"/>
      <w:r w:rsidR="00A11CFF" w:rsidRPr="00C36DCF">
        <w:rPr>
          <w:rFonts w:ascii="Arial" w:hAnsi="Arial" w:cs="Arial"/>
          <w:color w:val="000000" w:themeColor="text1"/>
          <w:spacing w:val="-1"/>
        </w:rPr>
        <w:t>;</w:t>
      </w:r>
    </w:p>
    <w:p w:rsidR="0024061C" w:rsidRPr="007C3A9F" w:rsidRDefault="0024061C" w:rsidP="0024061C">
      <w:pPr>
        <w:pStyle w:val="a9"/>
        <w:ind w:firstLine="709"/>
        <w:contextualSpacing/>
        <w:jc w:val="both"/>
        <w:rPr>
          <w:rFonts w:ascii="Arial" w:hAnsi="Arial" w:cs="Arial"/>
          <w:spacing w:val="-1"/>
        </w:rPr>
      </w:pPr>
      <w:r>
        <w:rPr>
          <w:rFonts w:ascii="Arial" w:hAnsi="Arial" w:cs="Arial"/>
          <w:color w:val="000000" w:themeColor="text1"/>
          <w:spacing w:val="-1"/>
        </w:rPr>
        <w:t xml:space="preserve">2. </w:t>
      </w:r>
      <w:r w:rsidR="00A11CFF" w:rsidRPr="00EF5149">
        <w:rPr>
          <w:rFonts w:ascii="Arial" w:hAnsi="Arial" w:cs="Arial"/>
        </w:rPr>
        <w:t>Администрации МО «</w:t>
      </w:r>
      <w:r>
        <w:rPr>
          <w:rFonts w:ascii="Arial" w:hAnsi="Arial" w:cs="Arial"/>
        </w:rPr>
        <w:t>Ользоны</w:t>
      </w:r>
      <w:r w:rsidR="00A11CFF" w:rsidRPr="00EF5149">
        <w:rPr>
          <w:rFonts w:ascii="Arial" w:hAnsi="Arial" w:cs="Arial"/>
        </w:rPr>
        <w:t>» заключить</w:t>
      </w:r>
      <w:r w:rsidR="00A11CFF">
        <w:rPr>
          <w:rFonts w:ascii="Arial" w:hAnsi="Arial" w:cs="Arial"/>
        </w:rPr>
        <w:t xml:space="preserve"> соглашения о п</w:t>
      </w:r>
      <w:r w:rsidR="00E205AE">
        <w:rPr>
          <w:rFonts w:ascii="Arial" w:hAnsi="Arial" w:cs="Arial"/>
        </w:rPr>
        <w:t xml:space="preserve">риеме </w:t>
      </w:r>
      <w:r w:rsidR="006E3762">
        <w:rPr>
          <w:rFonts w:ascii="Arial" w:hAnsi="Arial" w:cs="Arial"/>
        </w:rPr>
        <w:t xml:space="preserve">осуществления </w:t>
      </w:r>
      <w:r w:rsidR="00A11CFF" w:rsidRPr="006527CE">
        <w:rPr>
          <w:rFonts w:ascii="Arial" w:hAnsi="Arial" w:cs="Arial"/>
        </w:rPr>
        <w:t>полномочий с уровня района по осуществл</w:t>
      </w:r>
      <w:r w:rsidR="00A11CFF">
        <w:rPr>
          <w:rFonts w:ascii="Arial" w:hAnsi="Arial" w:cs="Arial"/>
        </w:rPr>
        <w:t xml:space="preserve">ению вопросов </w:t>
      </w:r>
      <w:r w:rsidR="00A11CFF" w:rsidRPr="007C3A9F">
        <w:rPr>
          <w:rFonts w:ascii="Arial" w:hAnsi="Arial" w:cs="Arial"/>
        </w:rPr>
        <w:t>местного значения;</w:t>
      </w:r>
    </w:p>
    <w:p w:rsidR="0024061C" w:rsidRPr="007C3A9F" w:rsidRDefault="0024061C" w:rsidP="0024061C">
      <w:pPr>
        <w:pStyle w:val="a9"/>
        <w:ind w:firstLine="709"/>
        <w:contextualSpacing/>
        <w:jc w:val="both"/>
        <w:rPr>
          <w:rFonts w:ascii="Arial" w:hAnsi="Arial" w:cs="Arial"/>
        </w:rPr>
      </w:pPr>
      <w:r w:rsidRPr="007C3A9F">
        <w:rPr>
          <w:rFonts w:ascii="Arial" w:hAnsi="Arial" w:cs="Arial"/>
          <w:spacing w:val="-1"/>
        </w:rPr>
        <w:t xml:space="preserve">3. </w:t>
      </w:r>
      <w:r w:rsidR="00A11CFF" w:rsidRPr="007C3A9F">
        <w:rPr>
          <w:rFonts w:ascii="Arial" w:hAnsi="Arial" w:cs="Arial"/>
        </w:rPr>
        <w:t xml:space="preserve">Настоящее решение </w:t>
      </w:r>
      <w:r w:rsidR="007C3A9F" w:rsidRPr="007C3A9F">
        <w:rPr>
          <w:rFonts w:ascii="Arial" w:hAnsi="Arial" w:cs="Arial"/>
        </w:rPr>
        <w:t xml:space="preserve">опубликовать </w:t>
      </w:r>
      <w:r w:rsidR="00A11CFF" w:rsidRPr="007C3A9F">
        <w:rPr>
          <w:rFonts w:ascii="Arial" w:hAnsi="Arial" w:cs="Arial"/>
        </w:rPr>
        <w:t xml:space="preserve">в </w:t>
      </w:r>
      <w:r w:rsidRPr="007C3A9F">
        <w:rPr>
          <w:rFonts w:ascii="Arial" w:hAnsi="Arial" w:cs="Arial"/>
        </w:rPr>
        <w:t>газете Вестник МО «Ользоны» разместить</w:t>
      </w:r>
      <w:r w:rsidR="00A11CFF" w:rsidRPr="007C3A9F">
        <w:rPr>
          <w:rFonts w:ascii="Arial" w:hAnsi="Arial" w:cs="Arial"/>
        </w:rPr>
        <w:t xml:space="preserve"> и на оф</w:t>
      </w:r>
      <w:r w:rsidRPr="007C3A9F">
        <w:rPr>
          <w:rFonts w:ascii="Arial" w:hAnsi="Arial" w:cs="Arial"/>
        </w:rPr>
        <w:t>ициальном сайте МО «Ользоны» в информационно</w:t>
      </w:r>
      <w:r w:rsidR="00A11CFF" w:rsidRPr="007C3A9F">
        <w:rPr>
          <w:rFonts w:ascii="Arial" w:hAnsi="Arial" w:cs="Arial"/>
        </w:rPr>
        <w:t>-телекоммуникационной сети «Интернет».</w:t>
      </w:r>
    </w:p>
    <w:p w:rsidR="00A11CFF" w:rsidRDefault="00A11CFF" w:rsidP="00A11CFF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A11CFF" w:rsidRDefault="00A11CFF" w:rsidP="00A11CFF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</w:p>
    <w:p w:rsidR="0024061C" w:rsidRDefault="0024061C" w:rsidP="00A11CFF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Председатель Думы МО «Ользоны»</w:t>
      </w:r>
    </w:p>
    <w:p w:rsidR="0024061C" w:rsidRPr="00EF5149" w:rsidRDefault="0024061C" w:rsidP="00A11CFF">
      <w:pPr>
        <w:pStyle w:val="ConsPlusNormal"/>
        <w:widowControl/>
        <w:ind w:firstLine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В.В.Масленников.</w:t>
      </w:r>
    </w:p>
    <w:p w:rsidR="00A11CFF" w:rsidRDefault="00A11CFF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Глава </w:t>
      </w:r>
      <w:r w:rsidRPr="00EF5149">
        <w:rPr>
          <w:rFonts w:ascii="Arial" w:hAnsi="Arial" w:cs="Arial"/>
          <w:color w:val="000000" w:themeColor="text1"/>
        </w:rPr>
        <w:t>муниципального образования</w:t>
      </w:r>
      <w:r w:rsidR="0024061C">
        <w:rPr>
          <w:rFonts w:ascii="Arial" w:hAnsi="Arial" w:cs="Arial"/>
          <w:color w:val="000000" w:themeColor="text1"/>
        </w:rPr>
        <w:t xml:space="preserve"> «Ользоны»</w:t>
      </w:r>
    </w:p>
    <w:p w:rsidR="0024061C" w:rsidRDefault="0024061C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А.М.Имеев.</w:t>
      </w: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65295" w:rsidRPr="00EF5149" w:rsidRDefault="00265295" w:rsidP="00A11CFF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2E279A" w:rsidRPr="0024061C" w:rsidRDefault="002E279A" w:rsidP="002E279A">
      <w:pPr>
        <w:rPr>
          <w:rFonts w:ascii="Arial" w:hAnsi="Arial" w:cs="Arial"/>
        </w:rPr>
      </w:pPr>
    </w:p>
    <w:p w:rsidR="002E279A" w:rsidRPr="003374DF" w:rsidRDefault="002E279A" w:rsidP="002E279A">
      <w:pPr>
        <w:jc w:val="center"/>
        <w:rPr>
          <w:rFonts w:ascii="Arial" w:hAnsi="Arial" w:cs="Arial"/>
          <w:b/>
          <w:sz w:val="30"/>
          <w:szCs w:val="30"/>
        </w:rPr>
      </w:pPr>
      <w:r w:rsidRPr="003374DF">
        <w:rPr>
          <w:rFonts w:ascii="Arial" w:hAnsi="Arial" w:cs="Arial"/>
          <w:b/>
          <w:sz w:val="30"/>
          <w:szCs w:val="30"/>
        </w:rPr>
        <w:t>СОГЛАШЕНИЕ</w:t>
      </w:r>
    </w:p>
    <w:p w:rsidR="002E279A" w:rsidRPr="003374DF" w:rsidRDefault="002E279A" w:rsidP="002E279A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О ПЕРЕДАЧЕ (ПРИЕМЕ)</w:t>
      </w:r>
      <w:r w:rsidRPr="003374DF">
        <w:rPr>
          <w:rFonts w:ascii="Arial" w:hAnsi="Arial" w:cs="Arial"/>
          <w:b/>
          <w:sz w:val="30"/>
          <w:szCs w:val="30"/>
        </w:rPr>
        <w:t xml:space="preserve"> ОСУЩЕСТВЛЕНИЯ ПОЛНОМОЧИЙ</w:t>
      </w:r>
    </w:p>
    <w:p w:rsidR="002E279A" w:rsidRPr="00D93E64" w:rsidRDefault="002E279A" w:rsidP="002E279A">
      <w:pPr>
        <w:ind w:firstLine="709"/>
        <w:jc w:val="both"/>
        <w:rPr>
          <w:rFonts w:ascii="Arial" w:hAnsi="Arial" w:cs="Arial"/>
          <w:sz w:val="30"/>
          <w:szCs w:val="30"/>
        </w:rPr>
      </w:pPr>
    </w:p>
    <w:p w:rsidR="002E279A" w:rsidRPr="00D93E64" w:rsidRDefault="008A1D30" w:rsidP="002E279A">
      <w:pPr>
        <w:rPr>
          <w:rFonts w:ascii="Arial" w:hAnsi="Arial" w:cs="Arial"/>
        </w:rPr>
      </w:pPr>
      <w:r>
        <w:rPr>
          <w:rFonts w:ascii="Arial" w:hAnsi="Arial" w:cs="Arial"/>
        </w:rPr>
        <w:t>с. Баяндай</w:t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</w:r>
      <w:r w:rsidR="0024061C">
        <w:rPr>
          <w:rFonts w:ascii="Arial" w:hAnsi="Arial" w:cs="Arial"/>
        </w:rPr>
        <w:tab/>
        <w:t>с. Ользоны</w:t>
      </w:r>
    </w:p>
    <w:p w:rsidR="002E279A" w:rsidRPr="00BB696A" w:rsidRDefault="002E279A" w:rsidP="002E279A">
      <w:pPr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Администрация МО «Баяндаевский район», именуемая в дальнейшем "Администрация района", в лице </w:t>
      </w:r>
      <w:r w:rsidR="007C3A9F">
        <w:rPr>
          <w:rFonts w:ascii="Arial" w:hAnsi="Arial" w:cs="Arial"/>
        </w:rPr>
        <w:t>мэра</w:t>
      </w:r>
      <w:r w:rsidRPr="008F299D">
        <w:rPr>
          <w:rFonts w:ascii="Arial" w:hAnsi="Arial" w:cs="Arial"/>
          <w:color w:val="C00000"/>
        </w:rPr>
        <w:t xml:space="preserve"> </w:t>
      </w:r>
      <w:r w:rsidRPr="003374DF">
        <w:rPr>
          <w:rFonts w:ascii="Arial" w:hAnsi="Arial" w:cs="Arial"/>
        </w:rPr>
        <w:t>муниципального образования Табинаева Анатолия Прокопьевича, действующего на основании Устава МО «Баяндаевский район», с одной стороны и Администрация МО «</w:t>
      </w:r>
      <w:r w:rsidR="0024061C">
        <w:rPr>
          <w:rFonts w:ascii="Arial" w:hAnsi="Arial" w:cs="Arial"/>
        </w:rPr>
        <w:t>Ользоны</w:t>
      </w:r>
      <w:r w:rsidR="008A1D30">
        <w:rPr>
          <w:rFonts w:ascii="Arial" w:hAnsi="Arial" w:cs="Arial"/>
        </w:rPr>
        <w:t>», именуемая в дальнейшем «</w:t>
      </w:r>
      <w:r w:rsidRPr="003374DF">
        <w:rPr>
          <w:rFonts w:ascii="Arial" w:hAnsi="Arial" w:cs="Arial"/>
        </w:rPr>
        <w:t xml:space="preserve">Администрация </w:t>
      </w:r>
      <w:r w:rsidR="008A1D30">
        <w:rPr>
          <w:rFonts w:ascii="Arial" w:hAnsi="Arial" w:cs="Arial"/>
        </w:rPr>
        <w:t>поселения»</w:t>
      </w:r>
      <w:r w:rsidRPr="003374DF">
        <w:rPr>
          <w:rFonts w:ascii="Arial" w:hAnsi="Arial" w:cs="Arial"/>
        </w:rPr>
        <w:t>, в лице главы муниципального образования</w:t>
      </w:r>
      <w:r>
        <w:rPr>
          <w:rFonts w:ascii="Arial" w:hAnsi="Arial" w:cs="Arial"/>
        </w:rPr>
        <w:t xml:space="preserve"> </w:t>
      </w:r>
      <w:r w:rsidR="0024061C">
        <w:rPr>
          <w:rFonts w:ascii="Arial" w:hAnsi="Arial" w:cs="Arial"/>
        </w:rPr>
        <w:t>Имеева Анатолия Монтотовича</w:t>
      </w:r>
      <w:r w:rsidRPr="003374DF">
        <w:rPr>
          <w:rFonts w:ascii="Arial" w:hAnsi="Arial" w:cs="Arial"/>
        </w:rPr>
        <w:t>, действующего на основании Устава МО «</w:t>
      </w:r>
      <w:r w:rsidR="0024061C">
        <w:rPr>
          <w:rFonts w:ascii="Arial" w:hAnsi="Arial" w:cs="Arial"/>
        </w:rPr>
        <w:t>Ользоны»</w:t>
      </w:r>
      <w:r w:rsidRPr="003374DF">
        <w:rPr>
          <w:rFonts w:ascii="Arial" w:hAnsi="Arial" w:cs="Arial"/>
        </w:rPr>
        <w:t xml:space="preserve">, вместе именуемые в дальнейшем "Стороны", руководствуясь ч.4 </w:t>
      </w:r>
      <w:r w:rsidR="0024061C">
        <w:rPr>
          <w:rFonts w:ascii="Arial" w:hAnsi="Arial" w:cs="Arial"/>
        </w:rPr>
        <w:t xml:space="preserve">ст.15 </w:t>
      </w:r>
      <w:r w:rsidRPr="003374DF">
        <w:rPr>
          <w:rFonts w:ascii="Arial" w:hAnsi="Arial" w:cs="Arial"/>
        </w:rPr>
        <w:t>Федерального закона от 6 октября 20</w:t>
      </w:r>
      <w:r>
        <w:rPr>
          <w:rFonts w:ascii="Arial" w:hAnsi="Arial" w:cs="Arial"/>
        </w:rPr>
        <w:t>03</w:t>
      </w:r>
      <w:r w:rsidRPr="003374DF">
        <w:rPr>
          <w:rFonts w:ascii="Arial" w:hAnsi="Arial" w:cs="Arial"/>
        </w:rPr>
        <w:t>г. №131-ФЗ "Об общих принципах организации местного самоупра</w:t>
      </w:r>
      <w:r>
        <w:rPr>
          <w:rFonts w:ascii="Arial" w:hAnsi="Arial" w:cs="Arial"/>
        </w:rPr>
        <w:t xml:space="preserve">вления в Российской Федерации", </w:t>
      </w:r>
      <w:r w:rsidRPr="003374DF">
        <w:rPr>
          <w:rFonts w:ascii="Arial" w:hAnsi="Arial" w:cs="Arial"/>
        </w:rPr>
        <w:t>Уставом муниципального образования «Баяндаевский район», заключили настоящее Соглашение о нижеследующем:</w:t>
      </w:r>
    </w:p>
    <w:p w:rsidR="002E279A" w:rsidRPr="003374DF" w:rsidRDefault="002E279A" w:rsidP="002E279A">
      <w:pPr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1. ПРЕДМЕТ СОГЛАШЕНИЯ</w:t>
      </w:r>
    </w:p>
    <w:p w:rsidR="002E279A" w:rsidRPr="003374DF" w:rsidRDefault="002E279A" w:rsidP="0024061C">
      <w:pPr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1.1. Настоящее Соглашение закрепляет передачу Админис</w:t>
      </w:r>
      <w:r>
        <w:rPr>
          <w:rFonts w:ascii="Arial" w:hAnsi="Arial" w:cs="Arial"/>
        </w:rPr>
        <w:t xml:space="preserve">трации </w:t>
      </w:r>
      <w:r w:rsidR="008A1D30">
        <w:rPr>
          <w:rFonts w:ascii="Arial" w:hAnsi="Arial" w:cs="Arial"/>
        </w:rPr>
        <w:t>поселения</w:t>
      </w:r>
      <w:r>
        <w:rPr>
          <w:rFonts w:ascii="Arial" w:hAnsi="Arial" w:cs="Arial"/>
        </w:rPr>
        <w:t xml:space="preserve"> осуществления части</w:t>
      </w:r>
      <w:r w:rsidRPr="003374DF">
        <w:rPr>
          <w:rFonts w:ascii="Arial" w:hAnsi="Arial" w:cs="Arial"/>
        </w:rPr>
        <w:t xml:space="preserve"> полномочий Администрации района.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1.2. Администрация района передает Администрации </w:t>
      </w:r>
      <w:r w:rsidR="008A1D30"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осуществл</w:t>
      </w:r>
      <w:r w:rsidR="0024061C">
        <w:rPr>
          <w:rFonts w:ascii="Arial" w:hAnsi="Arial" w:cs="Arial"/>
        </w:rPr>
        <w:t>ение следующих полномочий:</w:t>
      </w:r>
    </w:p>
    <w:p w:rsidR="00615ADE" w:rsidRDefault="0024061C" w:rsidP="00615AD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615ADE">
        <w:rPr>
          <w:rFonts w:ascii="Arial" w:hAnsi="Arial" w:cs="Arial"/>
          <w:sz w:val="24"/>
          <w:szCs w:val="24"/>
        </w:rPr>
        <w:t xml:space="preserve"> </w:t>
      </w:r>
      <w:r w:rsidR="002E279A" w:rsidRPr="003374DF">
        <w:rPr>
          <w:rFonts w:ascii="Arial" w:hAnsi="Arial" w:cs="Arial"/>
          <w:sz w:val="24"/>
          <w:szCs w:val="24"/>
        </w:rPr>
        <w:t xml:space="preserve">обеспечение проживающих в </w:t>
      </w:r>
      <w:r>
        <w:rPr>
          <w:rFonts w:ascii="Arial" w:hAnsi="Arial" w:cs="Arial"/>
          <w:sz w:val="24"/>
          <w:szCs w:val="24"/>
        </w:rPr>
        <w:t xml:space="preserve">поселении и нуждающихся в жилых </w:t>
      </w:r>
      <w:r w:rsidR="002E279A" w:rsidRPr="003374DF">
        <w:rPr>
          <w:rFonts w:ascii="Arial" w:hAnsi="Arial" w:cs="Arial"/>
          <w:sz w:val="24"/>
          <w:szCs w:val="24"/>
        </w:rPr>
        <w:t>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r w:rsidR="002E279A">
        <w:rPr>
          <w:rFonts w:ascii="Arial" w:hAnsi="Arial" w:cs="Arial"/>
          <w:sz w:val="24"/>
          <w:szCs w:val="24"/>
        </w:rPr>
        <w:t xml:space="preserve"> (п.6 ст.14 </w:t>
      </w:r>
      <w:r w:rsidR="002E279A" w:rsidRPr="00486360">
        <w:rPr>
          <w:rFonts w:ascii="Arial" w:hAnsi="Arial" w:cs="Arial"/>
          <w:sz w:val="24"/>
          <w:szCs w:val="24"/>
        </w:rPr>
        <w:t>Федерального закона от 6 октября 2003г. №131-ФЗ "Об общих принципах организации местного самоуправления в Российской Федерации"</w:t>
      </w:r>
      <w:r w:rsidR="002E279A">
        <w:rPr>
          <w:rFonts w:ascii="Arial" w:hAnsi="Arial" w:cs="Arial"/>
          <w:sz w:val="24"/>
          <w:szCs w:val="24"/>
        </w:rPr>
        <w:t>)</w:t>
      </w:r>
      <w:r w:rsidR="00615ADE">
        <w:rPr>
          <w:rFonts w:ascii="Arial" w:hAnsi="Arial" w:cs="Arial"/>
          <w:sz w:val="24"/>
          <w:szCs w:val="24"/>
        </w:rPr>
        <w:t>,</w:t>
      </w:r>
    </w:p>
    <w:p w:rsidR="002E279A" w:rsidRPr="00615ADE" w:rsidRDefault="00615ADE" w:rsidP="00615ADE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E279A" w:rsidRPr="00615ADE">
        <w:rPr>
          <w:rFonts w:ascii="Arial" w:hAnsi="Arial" w:cs="Arial"/>
          <w:sz w:val="24"/>
          <w:szCs w:val="24"/>
        </w:rPr>
        <w:t xml:space="preserve">утверждение генеральных планов </w:t>
      </w:r>
      <w:r w:rsidR="007C3A9F">
        <w:rPr>
          <w:rFonts w:ascii="Arial" w:hAnsi="Arial" w:cs="Arial"/>
          <w:sz w:val="24"/>
          <w:szCs w:val="24"/>
        </w:rPr>
        <w:t>муниципального образования</w:t>
      </w:r>
      <w:r w:rsidR="002E279A" w:rsidRPr="00615ADE">
        <w:rPr>
          <w:rFonts w:ascii="Arial" w:hAnsi="Arial" w:cs="Arial"/>
          <w:sz w:val="24"/>
          <w:szCs w:val="24"/>
        </w:rPr>
        <w:t xml:space="preserve">, правил землепользования и застройки, утверждение подготовленной на основе генеральных планов </w:t>
      </w:r>
      <w:r w:rsidR="003B7817">
        <w:rPr>
          <w:rFonts w:ascii="Arial" w:hAnsi="Arial" w:cs="Arial"/>
          <w:sz w:val="24"/>
          <w:szCs w:val="24"/>
        </w:rPr>
        <w:t>муниципального образования</w:t>
      </w:r>
      <w:r w:rsidR="002E279A" w:rsidRPr="00615ADE">
        <w:rPr>
          <w:rFonts w:ascii="Arial" w:hAnsi="Arial" w:cs="Arial"/>
          <w:sz w:val="24"/>
          <w:szCs w:val="24"/>
        </w:rPr>
        <w:t xml:space="preserve">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3B7817">
        <w:rPr>
          <w:rFonts w:ascii="Arial" w:hAnsi="Arial" w:cs="Arial"/>
          <w:sz w:val="24"/>
          <w:szCs w:val="24"/>
        </w:rPr>
        <w:t>муниципального образования</w:t>
      </w:r>
      <w:r w:rsidR="002E279A" w:rsidRPr="00615ADE">
        <w:rPr>
          <w:rFonts w:ascii="Arial" w:hAnsi="Arial" w:cs="Arial"/>
          <w:sz w:val="24"/>
          <w:szCs w:val="24"/>
        </w:rPr>
        <w:t xml:space="preserve">, утверждение местных нормативов градостроительного проектирования </w:t>
      </w:r>
      <w:r w:rsidR="003B7817">
        <w:rPr>
          <w:rFonts w:ascii="Arial" w:hAnsi="Arial" w:cs="Arial"/>
          <w:sz w:val="24"/>
          <w:szCs w:val="24"/>
        </w:rPr>
        <w:t>муниципального образования</w:t>
      </w:r>
      <w:r w:rsidR="002E279A" w:rsidRPr="00615ADE">
        <w:rPr>
          <w:rFonts w:ascii="Arial" w:hAnsi="Arial" w:cs="Arial"/>
          <w:sz w:val="24"/>
          <w:szCs w:val="24"/>
        </w:rPr>
        <w:t xml:space="preserve">, резервирование земель и изъятие земельных участков в границах </w:t>
      </w:r>
      <w:r w:rsidR="003B7817">
        <w:rPr>
          <w:rFonts w:ascii="Arial" w:hAnsi="Arial" w:cs="Arial"/>
          <w:sz w:val="24"/>
          <w:szCs w:val="24"/>
        </w:rPr>
        <w:t>муниципального образования</w:t>
      </w:r>
      <w:r w:rsidR="002E279A" w:rsidRPr="00615ADE">
        <w:rPr>
          <w:rFonts w:ascii="Arial" w:hAnsi="Arial" w:cs="Arial"/>
          <w:sz w:val="24"/>
          <w:szCs w:val="24"/>
        </w:rPr>
        <w:t xml:space="preserve"> для муниципальных нужд, осуществление муниципального земельного контроля в границах </w:t>
      </w:r>
      <w:r w:rsidR="003B7817">
        <w:rPr>
          <w:rFonts w:ascii="Arial" w:hAnsi="Arial" w:cs="Arial"/>
          <w:sz w:val="24"/>
          <w:szCs w:val="24"/>
        </w:rPr>
        <w:t>муниципального образования</w:t>
      </w:r>
      <w:r w:rsidR="002E279A" w:rsidRPr="00615ADE">
        <w:rPr>
          <w:rFonts w:ascii="Arial" w:hAnsi="Arial" w:cs="Arial"/>
          <w:sz w:val="24"/>
          <w:szCs w:val="24"/>
        </w:rPr>
        <w:t>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</w:t>
      </w:r>
      <w:r>
        <w:rPr>
          <w:rFonts w:ascii="Arial" w:hAnsi="Arial" w:cs="Arial"/>
          <w:sz w:val="24"/>
          <w:szCs w:val="24"/>
        </w:rPr>
        <w:t>льства или садового дома (далее</w:t>
      </w:r>
      <w:r w:rsidR="002E279A" w:rsidRPr="00615ADE">
        <w:rPr>
          <w:rFonts w:ascii="Arial" w:hAnsi="Arial" w:cs="Arial"/>
          <w:sz w:val="24"/>
          <w:szCs w:val="24"/>
        </w:rPr>
        <w:t xml:space="preserve">-уведомление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 w:rsidR="002E279A" w:rsidRPr="00615ADE">
        <w:rPr>
          <w:rFonts w:ascii="Arial" w:hAnsi="Arial" w:cs="Arial"/>
          <w:sz w:val="24"/>
          <w:szCs w:val="24"/>
        </w:rPr>
        <w:lastRenderedPageBreak/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</w:t>
      </w:r>
      <w:r w:rsidR="003B7817">
        <w:rPr>
          <w:rFonts w:ascii="Arial" w:hAnsi="Arial" w:cs="Arial"/>
          <w:sz w:val="24"/>
          <w:szCs w:val="24"/>
        </w:rPr>
        <w:t>муниципального образования</w:t>
      </w:r>
      <w:r w:rsidR="002E279A" w:rsidRPr="00615ADE">
        <w:rPr>
          <w:rFonts w:ascii="Arial" w:hAnsi="Arial" w:cs="Arial"/>
          <w:sz w:val="24"/>
          <w:szCs w:val="24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</w:t>
      </w:r>
      <w:r w:rsidR="003B7817">
        <w:rPr>
          <w:rFonts w:ascii="Arial" w:hAnsi="Arial" w:cs="Arial"/>
          <w:sz w:val="24"/>
          <w:szCs w:val="24"/>
        </w:rPr>
        <w:t>еральными законами (далее также</w:t>
      </w:r>
      <w:r w:rsidR="002E279A" w:rsidRPr="00615ADE">
        <w:rPr>
          <w:rFonts w:ascii="Arial" w:hAnsi="Arial" w:cs="Arial"/>
          <w:sz w:val="24"/>
          <w:szCs w:val="24"/>
        </w:rPr>
        <w:t>-приведение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 (п.20 ст.14 Федерального закона от 6 октября 2003г. №131-ФЗ "Об общих принципах организации местного самоуправления в Российской Федерации");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615ADE" w:rsidRDefault="002E279A" w:rsidP="002E279A">
      <w:pPr>
        <w:ind w:firstLine="709"/>
        <w:jc w:val="center"/>
        <w:rPr>
          <w:rFonts w:ascii="Arial" w:hAnsi="Arial" w:cs="Arial"/>
        </w:rPr>
      </w:pPr>
      <w:r w:rsidRPr="00615ADE">
        <w:rPr>
          <w:rFonts w:ascii="Arial" w:hAnsi="Arial" w:cs="Arial"/>
        </w:rPr>
        <w:t>2. МЕЖБЮДЖЕТНЫЕ ТРАНСФЕРТЫ, НАПРАВЛЯЕМЫЕ НА ОСУЩЕСТВЛЕНИЕ ПЕРЕДАВАЕМЫХ ПОЛНОМОЧИЙ.</w:t>
      </w:r>
    </w:p>
    <w:p w:rsidR="002E279A" w:rsidRDefault="002E279A" w:rsidP="002E279A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2E279A" w:rsidRPr="003374DF" w:rsidRDefault="00615ADE" w:rsidP="002E27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2.1.</w:t>
      </w:r>
      <w:r w:rsidR="002E279A" w:rsidRPr="003374DF">
        <w:rPr>
          <w:rFonts w:ascii="Arial" w:hAnsi="Arial" w:cs="Arial"/>
        </w:rPr>
        <w:t xml:space="preserve"> Расчет межбюджетных трансфертов, направляемых на осуществление передаваемых по настоящему Соглашению полномочий, осуществляется в соответствии с порядком определения ежегодного объема иных межбюджетных трансфертов, предоставляемых из бюджета муниципального района «Баяндаевский район» бюджету </w:t>
      </w:r>
      <w:r w:rsidR="008A1D30">
        <w:rPr>
          <w:rFonts w:ascii="Arial" w:hAnsi="Arial" w:cs="Arial"/>
        </w:rPr>
        <w:t>сельского поселения</w:t>
      </w:r>
      <w:r w:rsidR="002060A7">
        <w:rPr>
          <w:rFonts w:ascii="Arial" w:hAnsi="Arial" w:cs="Arial"/>
        </w:rPr>
        <w:t xml:space="preserve"> </w:t>
      </w:r>
      <w:r w:rsidR="003B7817" w:rsidRPr="002060A7">
        <w:rPr>
          <w:rFonts w:ascii="Arial" w:hAnsi="Arial" w:cs="Arial"/>
        </w:rPr>
        <w:t>муниципального образования</w:t>
      </w:r>
      <w:r w:rsidR="002E279A" w:rsidRPr="002060A7">
        <w:rPr>
          <w:rFonts w:ascii="Arial" w:hAnsi="Arial" w:cs="Arial"/>
        </w:rPr>
        <w:t xml:space="preserve"> «</w:t>
      </w:r>
      <w:r w:rsidRPr="002060A7">
        <w:rPr>
          <w:rFonts w:ascii="Arial" w:hAnsi="Arial" w:cs="Arial"/>
        </w:rPr>
        <w:t>Ользоны</w:t>
      </w:r>
      <w:r w:rsidR="002E279A" w:rsidRPr="002060A7">
        <w:rPr>
          <w:rFonts w:ascii="Arial" w:hAnsi="Arial" w:cs="Arial"/>
        </w:rPr>
        <w:t>» на осуществление передаваемых полномочий</w:t>
      </w:r>
      <w:r w:rsidR="002E279A" w:rsidRPr="003374DF">
        <w:rPr>
          <w:rFonts w:ascii="Arial" w:hAnsi="Arial" w:cs="Arial"/>
        </w:rPr>
        <w:t>, утвержденным представительным органом муниципального района</w:t>
      </w:r>
      <w:r w:rsidR="002E27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(далее</w:t>
      </w:r>
      <w:r w:rsidR="002E279A" w:rsidRPr="003374DF">
        <w:rPr>
          <w:rFonts w:ascii="Arial" w:hAnsi="Arial" w:cs="Arial"/>
        </w:rPr>
        <w:t>-межбюджетные трансферты).</w:t>
      </w:r>
    </w:p>
    <w:p w:rsidR="002E279A" w:rsidRPr="003374DF" w:rsidRDefault="00615ADE" w:rsidP="002E27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2.2.</w:t>
      </w:r>
      <w:r w:rsidR="002E279A" w:rsidRPr="003374DF">
        <w:rPr>
          <w:rFonts w:ascii="Arial" w:hAnsi="Arial" w:cs="Arial"/>
        </w:rPr>
        <w:t xml:space="preserve">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2E279A" w:rsidRDefault="00615ADE" w:rsidP="002E279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2.3.</w:t>
      </w:r>
      <w:r w:rsidR="002E279A" w:rsidRPr="003374DF">
        <w:rPr>
          <w:rFonts w:ascii="Arial" w:hAnsi="Arial" w:cs="Arial"/>
        </w:rPr>
        <w:t xml:space="preserve"> Размер межбюджетных трансфертов, направляемых для осуществления передаваемых полномочий, устанавливается в размере </w:t>
      </w:r>
      <w:r w:rsidR="002E279A" w:rsidRPr="00615ADE">
        <w:rPr>
          <w:rFonts w:ascii="Arial" w:hAnsi="Arial" w:cs="Arial"/>
        </w:rPr>
        <w:t xml:space="preserve">43930 </w:t>
      </w:r>
      <w:r w:rsidR="002E279A">
        <w:rPr>
          <w:rFonts w:ascii="Arial" w:hAnsi="Arial" w:cs="Arial"/>
        </w:rPr>
        <w:t>рублей в год</w:t>
      </w:r>
      <w:r w:rsidR="002E279A" w:rsidRPr="002115F5">
        <w:rPr>
          <w:rFonts w:ascii="Arial" w:hAnsi="Arial" w:cs="Arial"/>
        </w:rPr>
        <w:t>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3. ОБЯЗАННОСТИ СТОРОН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3.1. Администрация муниципального района: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3.1.1. Перечисляет ежемесячно из бюджета МО «Баяндаевский район» в бюджет МО «</w:t>
      </w:r>
      <w:r w:rsidR="00615ADE">
        <w:rPr>
          <w:rFonts w:ascii="Arial" w:hAnsi="Arial" w:cs="Arial"/>
        </w:rPr>
        <w:t>Ользоны</w:t>
      </w:r>
      <w:r w:rsidRPr="003374DF">
        <w:rPr>
          <w:rFonts w:ascii="Arial" w:hAnsi="Arial" w:cs="Arial"/>
        </w:rPr>
        <w:t xml:space="preserve">» межбюджетные трансферты, в срок </w:t>
      </w:r>
      <w:r w:rsidRPr="00615ADE">
        <w:rPr>
          <w:rFonts w:ascii="Arial" w:hAnsi="Arial" w:cs="Arial"/>
        </w:rPr>
        <w:t>до 20 числа</w:t>
      </w:r>
      <w:r w:rsidRPr="003374DF">
        <w:rPr>
          <w:rFonts w:ascii="Arial" w:hAnsi="Arial" w:cs="Arial"/>
        </w:rPr>
        <w:t xml:space="preserve"> месяца следующего за предыдущим.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B7817">
        <w:rPr>
          <w:rFonts w:ascii="Arial" w:hAnsi="Arial" w:cs="Arial"/>
        </w:rPr>
        <w:t xml:space="preserve">3.1.2. Осуществляет контроль за исполнением Администрацией </w:t>
      </w:r>
      <w:r w:rsidR="002060A7">
        <w:rPr>
          <w:rFonts w:ascii="Arial" w:hAnsi="Arial" w:cs="Arial"/>
        </w:rPr>
        <w:t>поселения</w:t>
      </w:r>
      <w:r w:rsidRPr="003B7817">
        <w:rPr>
          <w:rFonts w:ascii="Arial" w:hAnsi="Arial" w:cs="Arial"/>
        </w:rPr>
        <w:t xml:space="preserve">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</w:t>
      </w:r>
      <w:r w:rsidR="002060A7">
        <w:rPr>
          <w:rFonts w:ascii="Arial" w:hAnsi="Arial" w:cs="Arial"/>
        </w:rPr>
        <w:t>поселения</w:t>
      </w:r>
      <w:r w:rsidRPr="003B7817">
        <w:rPr>
          <w:rFonts w:ascii="Arial" w:hAnsi="Arial" w:cs="Arial"/>
        </w:rPr>
        <w:t xml:space="preserve"> письменные предписания для устранения выявленных нарушений в определенный срок</w:t>
      </w:r>
      <w:r w:rsidRPr="003374DF">
        <w:rPr>
          <w:rFonts w:ascii="Arial" w:hAnsi="Arial" w:cs="Arial"/>
        </w:rPr>
        <w:t xml:space="preserve"> с момента уведомления.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3.2. Администрация </w:t>
      </w:r>
      <w:r w:rsidR="002060A7"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>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3.2.1. Осуществляет переданные ей Администрацией района полномочия в соответствии с пунктом 1.2 настоящего Соглашения и действующим законодательством</w:t>
      </w:r>
      <w:r>
        <w:rPr>
          <w:rFonts w:ascii="Arial" w:hAnsi="Arial" w:cs="Arial"/>
        </w:rPr>
        <w:t>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lastRenderedPageBreak/>
        <w:t xml:space="preserve">3.2.2. Рассматривает представленные Администрацией района требования об устранении выявленных нарушений со стороны Администрации </w:t>
      </w:r>
      <w:r w:rsidR="002060A7"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 xml:space="preserve"> </w:t>
      </w:r>
      <w:r w:rsidRPr="003374DF">
        <w:rPr>
          <w:rFonts w:ascii="Arial" w:hAnsi="Arial" w:cs="Arial"/>
        </w:rPr>
        <w:t>по реализации переданных Администрацией района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района.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3.2.3. Ежеквартально, не позднее 10 числа, следующего за отчетным периодом, представляет Администрации района отчет об использовании финансовых средств для исполнения переданных по настоящему Соглашению полномочий.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3.3. Стороны согласились в том, что Администрация </w:t>
      </w:r>
      <w:r w:rsidR="002060A7"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 xml:space="preserve"> </w:t>
      </w:r>
      <w:r w:rsidRPr="003374DF">
        <w:rPr>
          <w:rFonts w:ascii="Arial" w:hAnsi="Arial" w:cs="Arial"/>
        </w:rPr>
        <w:t xml:space="preserve">осуществляет в рамках предоставленной компетенции полномочия, указанные в п.1.2. настоящего Соглашения, муниципального образования «Баяндаевский район» за счет межбюджетных </w:t>
      </w:r>
      <w:r>
        <w:rPr>
          <w:rFonts w:ascii="Arial" w:hAnsi="Arial" w:cs="Arial"/>
        </w:rPr>
        <w:t xml:space="preserve"> трансфертов, </w:t>
      </w:r>
      <w:r w:rsidRPr="00020D2F">
        <w:rPr>
          <w:rFonts w:ascii="Arial" w:hAnsi="Arial" w:cs="Arial"/>
        </w:rPr>
        <w:t>предоставляемых из бюджета</w:t>
      </w:r>
      <w:r w:rsidRPr="003374DF">
        <w:rPr>
          <w:rFonts w:ascii="Arial" w:hAnsi="Arial" w:cs="Arial"/>
        </w:rPr>
        <w:t xml:space="preserve"> МО «Баяндаевский район».</w:t>
      </w: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4. ОТВЕТСТВЕННОСТЬ СТОРОН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4.1. Установление факта ненадлежащего осуществления Администрацией </w:t>
      </w:r>
      <w:r w:rsidR="002060A7"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переданных ей полномочий является основанием для одностороннего расторжения данного соглашения. 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4.2. Администрация </w:t>
      </w:r>
      <w:r w:rsidR="002060A7"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4.3. В случае неисполнения Администрацией района вытекающих из настоящего Соглашения обязательств по финансированию осуществления Администрацией </w:t>
      </w:r>
      <w:r w:rsidR="002060A7">
        <w:rPr>
          <w:rFonts w:ascii="Arial" w:hAnsi="Arial" w:cs="Arial"/>
        </w:rPr>
        <w:t>поселения</w:t>
      </w:r>
      <w:r w:rsidRPr="00615ADE">
        <w:rPr>
          <w:rFonts w:ascii="Arial" w:hAnsi="Arial" w:cs="Arial"/>
          <w:color w:val="C00000"/>
        </w:rPr>
        <w:t xml:space="preserve"> </w:t>
      </w:r>
      <w:r w:rsidRPr="003374DF">
        <w:rPr>
          <w:rFonts w:ascii="Arial" w:hAnsi="Arial" w:cs="Arial"/>
        </w:rPr>
        <w:t xml:space="preserve">переданных ей полномочий, Администрация </w:t>
      </w:r>
      <w:r w:rsidR="002060A7">
        <w:rPr>
          <w:rFonts w:ascii="Arial" w:hAnsi="Arial" w:cs="Arial"/>
        </w:rPr>
        <w:t>поселения</w:t>
      </w:r>
      <w:r w:rsidRPr="003374DF">
        <w:rPr>
          <w:rFonts w:ascii="Arial" w:hAnsi="Arial" w:cs="Arial"/>
        </w:rPr>
        <w:t xml:space="preserve"> вправе требовать расторжения данного Соглашения, а также возмещения понесенных убытков в части, не покрытой неустойкой.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5. СРОК ДЕЙСТВИЯ, ОСНОВАНИЯ И ПОРЯДОК ПРЕКРАЩЕНИЯ</w:t>
      </w: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ДЕЙСТВИЯ СОГЛАШЕНИЯ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5.1. Настоящее </w:t>
      </w:r>
      <w:r>
        <w:rPr>
          <w:rFonts w:ascii="Arial" w:hAnsi="Arial" w:cs="Arial"/>
        </w:rPr>
        <w:t xml:space="preserve">Соглашение вступает в силу с </w:t>
      </w:r>
      <w:r>
        <w:rPr>
          <w:rFonts w:ascii="Arial" w:hAnsi="Arial" w:cs="Arial"/>
          <w:u w:val="single"/>
        </w:rPr>
        <w:t>01.01.2020г.;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5.2. Срок действия настоящего Соглашения устанавливается до</w:t>
      </w:r>
      <w:r>
        <w:rPr>
          <w:rFonts w:ascii="Arial" w:hAnsi="Arial" w:cs="Arial"/>
        </w:rPr>
        <w:t xml:space="preserve"> 01.01.2025г.;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 Действие настоящего Соглашения может быть прекращено досрочно: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5.3.1. По соглашению Сторон.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5.3.2. В одностороннем порядке в случае: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 xml:space="preserve">- изменения действующего законодательства 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5.4.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t>6. ЗАКЛЮЧИТЕЛЬНЫЕ ПОЛОЖЕНИЯ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2E279A" w:rsidRDefault="002E279A" w:rsidP="002E279A">
      <w:pPr>
        <w:ind w:firstLine="709"/>
        <w:jc w:val="both"/>
        <w:rPr>
          <w:rFonts w:ascii="Arial" w:hAnsi="Arial" w:cs="Arial"/>
        </w:rPr>
      </w:pPr>
      <w:r w:rsidRPr="003374DF">
        <w:rPr>
          <w:rFonts w:ascii="Arial" w:hAnsi="Arial" w:cs="Arial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265295" w:rsidRPr="003374DF" w:rsidRDefault="00265295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E279A">
      <w:pPr>
        <w:ind w:firstLine="709"/>
        <w:jc w:val="both"/>
        <w:rPr>
          <w:rFonts w:ascii="Arial" w:hAnsi="Arial" w:cs="Arial"/>
        </w:rPr>
      </w:pPr>
    </w:p>
    <w:p w:rsidR="002E279A" w:rsidRPr="003374DF" w:rsidRDefault="002E279A" w:rsidP="002060A7">
      <w:pPr>
        <w:ind w:firstLine="709"/>
        <w:jc w:val="center"/>
        <w:rPr>
          <w:rFonts w:ascii="Arial" w:hAnsi="Arial" w:cs="Arial"/>
        </w:rPr>
      </w:pPr>
      <w:r w:rsidRPr="003374DF">
        <w:rPr>
          <w:rFonts w:ascii="Arial" w:hAnsi="Arial" w:cs="Arial"/>
        </w:rPr>
        <w:lastRenderedPageBreak/>
        <w:t>7. РЕКВИЗИТЫ И ПОДПИСИ СТОРОН</w:t>
      </w:r>
    </w:p>
    <w:tbl>
      <w:tblPr>
        <w:tblStyle w:val="ab"/>
        <w:tblpPr w:leftFromText="180" w:rightFromText="180" w:vertAnchor="text" w:horzAnchor="margin" w:tblpXSpec="center" w:tblpY="395"/>
        <w:tblW w:w="0" w:type="auto"/>
        <w:tblLook w:val="04A0"/>
      </w:tblPr>
      <w:tblGrid>
        <w:gridCol w:w="4187"/>
        <w:gridCol w:w="4513"/>
      </w:tblGrid>
      <w:tr w:rsidR="002E279A" w:rsidTr="00722099">
        <w:trPr>
          <w:trHeight w:val="2498"/>
        </w:trPr>
        <w:tc>
          <w:tcPr>
            <w:tcW w:w="4187" w:type="dxa"/>
          </w:tcPr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>Мэр муниципального образования «Баяндаевский район»</w:t>
            </w:r>
          </w:p>
          <w:p w:rsidR="002E279A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</w:t>
            </w:r>
            <w:r w:rsidRPr="003374DF">
              <w:rPr>
                <w:rFonts w:ascii="Courier New" w:hAnsi="Courier New" w:cs="Courier New"/>
              </w:rPr>
              <w:t>/А.П.Табинаев/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513" w:type="dxa"/>
          </w:tcPr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</w:t>
            </w:r>
            <w:r w:rsidRPr="003374DF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 w:rsidRPr="003374DF">
              <w:rPr>
                <w:rFonts w:ascii="Courier New" w:hAnsi="Courier New" w:cs="Courier New"/>
              </w:rPr>
              <w:t>«</w:t>
            </w:r>
            <w:r w:rsidR="00615ADE">
              <w:rPr>
                <w:rFonts w:ascii="Courier New" w:hAnsi="Courier New" w:cs="Courier New"/>
              </w:rPr>
              <w:t>Ользоны</w:t>
            </w:r>
            <w:r w:rsidRPr="003374DF">
              <w:rPr>
                <w:rFonts w:ascii="Courier New" w:hAnsi="Courier New" w:cs="Courier New"/>
              </w:rPr>
              <w:t>»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_______________/</w:t>
            </w:r>
            <w:r w:rsidR="00615ADE">
              <w:rPr>
                <w:rFonts w:ascii="Courier New" w:hAnsi="Courier New" w:cs="Courier New"/>
              </w:rPr>
              <w:t>А.М.Имеев.</w:t>
            </w:r>
            <w:r w:rsidRPr="003374DF">
              <w:rPr>
                <w:rFonts w:ascii="Courier New" w:hAnsi="Courier New" w:cs="Courier New"/>
              </w:rPr>
              <w:t>/</w:t>
            </w:r>
          </w:p>
          <w:p w:rsidR="002E279A" w:rsidRPr="003374DF" w:rsidRDefault="002E279A" w:rsidP="00722099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2E279A" w:rsidRPr="00D93E64" w:rsidRDefault="002E279A" w:rsidP="002E279A">
      <w:pPr>
        <w:ind w:firstLine="709"/>
        <w:jc w:val="both"/>
      </w:pPr>
    </w:p>
    <w:p w:rsidR="002E279A" w:rsidRDefault="002E279A" w:rsidP="00A11CF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color w:val="000000" w:themeColor="text1"/>
        </w:rPr>
      </w:pPr>
    </w:p>
    <w:sectPr w:rsidR="002E279A" w:rsidSect="002060A7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60D" w:rsidRDefault="00B7360D" w:rsidP="0043154A">
      <w:r>
        <w:separator/>
      </w:r>
    </w:p>
  </w:endnote>
  <w:endnote w:type="continuationSeparator" w:id="0">
    <w:p w:rsidR="00B7360D" w:rsidRDefault="00B7360D" w:rsidP="00431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60D" w:rsidRDefault="00B7360D" w:rsidP="0043154A">
      <w:r>
        <w:separator/>
      </w:r>
    </w:p>
  </w:footnote>
  <w:footnote w:type="continuationSeparator" w:id="0">
    <w:p w:rsidR="00B7360D" w:rsidRDefault="00B7360D" w:rsidP="00431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A371A"/>
    <w:multiLevelType w:val="multilevel"/>
    <w:tmpl w:val="30A2060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">
    <w:nsid w:val="427834A1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F705A"/>
    <w:multiLevelType w:val="hybridMultilevel"/>
    <w:tmpl w:val="C94A96C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A35569"/>
    <w:multiLevelType w:val="hybridMultilevel"/>
    <w:tmpl w:val="C972B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424C0"/>
    <w:multiLevelType w:val="hybridMultilevel"/>
    <w:tmpl w:val="27626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D7561"/>
    <w:multiLevelType w:val="hybridMultilevel"/>
    <w:tmpl w:val="ADA63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AF1E1D"/>
    <w:multiLevelType w:val="hybridMultilevel"/>
    <w:tmpl w:val="43547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373EA"/>
    <w:multiLevelType w:val="hybridMultilevel"/>
    <w:tmpl w:val="65583970"/>
    <w:lvl w:ilvl="0" w:tplc="3B3CCB50">
      <w:start w:val="1"/>
      <w:numFmt w:val="decimal"/>
      <w:lvlText w:val="%1)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54A"/>
    <w:rsid w:val="00027E05"/>
    <w:rsid w:val="00040CA7"/>
    <w:rsid w:val="0005780C"/>
    <w:rsid w:val="00076F9B"/>
    <w:rsid w:val="00090BF1"/>
    <w:rsid w:val="00123086"/>
    <w:rsid w:val="00151048"/>
    <w:rsid w:val="0018247F"/>
    <w:rsid w:val="001B6CC1"/>
    <w:rsid w:val="001C27FF"/>
    <w:rsid w:val="001D0792"/>
    <w:rsid w:val="002060A7"/>
    <w:rsid w:val="002237A1"/>
    <w:rsid w:val="0024061C"/>
    <w:rsid w:val="00265295"/>
    <w:rsid w:val="002945C4"/>
    <w:rsid w:val="002C37E1"/>
    <w:rsid w:val="002D6ECF"/>
    <w:rsid w:val="002E2354"/>
    <w:rsid w:val="002E279A"/>
    <w:rsid w:val="003030EE"/>
    <w:rsid w:val="00305F53"/>
    <w:rsid w:val="00357131"/>
    <w:rsid w:val="003B55DA"/>
    <w:rsid w:val="003B7817"/>
    <w:rsid w:val="003E18A6"/>
    <w:rsid w:val="003E4129"/>
    <w:rsid w:val="004020BE"/>
    <w:rsid w:val="0042026F"/>
    <w:rsid w:val="00426A77"/>
    <w:rsid w:val="0043132C"/>
    <w:rsid w:val="0043154A"/>
    <w:rsid w:val="0043791C"/>
    <w:rsid w:val="0044601A"/>
    <w:rsid w:val="00446B4A"/>
    <w:rsid w:val="004D4E50"/>
    <w:rsid w:val="0051246B"/>
    <w:rsid w:val="005311E6"/>
    <w:rsid w:val="00543FC4"/>
    <w:rsid w:val="005579D4"/>
    <w:rsid w:val="005604A0"/>
    <w:rsid w:val="00564078"/>
    <w:rsid w:val="005B0569"/>
    <w:rsid w:val="005C411F"/>
    <w:rsid w:val="005E2A57"/>
    <w:rsid w:val="00605A93"/>
    <w:rsid w:val="00615ADE"/>
    <w:rsid w:val="006527CE"/>
    <w:rsid w:val="00661DCB"/>
    <w:rsid w:val="006B6187"/>
    <w:rsid w:val="006E3762"/>
    <w:rsid w:val="006E541D"/>
    <w:rsid w:val="006F51D0"/>
    <w:rsid w:val="00764507"/>
    <w:rsid w:val="00767FB8"/>
    <w:rsid w:val="00770D63"/>
    <w:rsid w:val="007852A4"/>
    <w:rsid w:val="007C3A9F"/>
    <w:rsid w:val="00800FDF"/>
    <w:rsid w:val="00816CE9"/>
    <w:rsid w:val="008378C0"/>
    <w:rsid w:val="008641A8"/>
    <w:rsid w:val="00866CD2"/>
    <w:rsid w:val="00885052"/>
    <w:rsid w:val="008A1D30"/>
    <w:rsid w:val="008B386F"/>
    <w:rsid w:val="008B68D6"/>
    <w:rsid w:val="008C3B64"/>
    <w:rsid w:val="008E5179"/>
    <w:rsid w:val="008E5E54"/>
    <w:rsid w:val="008F095F"/>
    <w:rsid w:val="008F12FF"/>
    <w:rsid w:val="008F299D"/>
    <w:rsid w:val="00946466"/>
    <w:rsid w:val="0096376E"/>
    <w:rsid w:val="009B2E4C"/>
    <w:rsid w:val="009E1F48"/>
    <w:rsid w:val="00A00ADB"/>
    <w:rsid w:val="00A0260C"/>
    <w:rsid w:val="00A11CFF"/>
    <w:rsid w:val="00A41EA8"/>
    <w:rsid w:val="00A55877"/>
    <w:rsid w:val="00A60F68"/>
    <w:rsid w:val="00A615E6"/>
    <w:rsid w:val="00A758B6"/>
    <w:rsid w:val="00A82D4A"/>
    <w:rsid w:val="00A90F83"/>
    <w:rsid w:val="00AA3758"/>
    <w:rsid w:val="00AD399E"/>
    <w:rsid w:val="00AD64AC"/>
    <w:rsid w:val="00AF03D3"/>
    <w:rsid w:val="00B24A8D"/>
    <w:rsid w:val="00B26895"/>
    <w:rsid w:val="00B449D0"/>
    <w:rsid w:val="00B537F7"/>
    <w:rsid w:val="00B7360D"/>
    <w:rsid w:val="00BB2B77"/>
    <w:rsid w:val="00C36DCF"/>
    <w:rsid w:val="00C43753"/>
    <w:rsid w:val="00C5745A"/>
    <w:rsid w:val="00C667E7"/>
    <w:rsid w:val="00D0073A"/>
    <w:rsid w:val="00D022BE"/>
    <w:rsid w:val="00D61A91"/>
    <w:rsid w:val="00D70C92"/>
    <w:rsid w:val="00D94A8D"/>
    <w:rsid w:val="00DE2F6B"/>
    <w:rsid w:val="00E17A18"/>
    <w:rsid w:val="00E205AE"/>
    <w:rsid w:val="00E3700F"/>
    <w:rsid w:val="00E4700D"/>
    <w:rsid w:val="00E52AD5"/>
    <w:rsid w:val="00E52C8A"/>
    <w:rsid w:val="00EC0413"/>
    <w:rsid w:val="00ED550F"/>
    <w:rsid w:val="00EE2926"/>
    <w:rsid w:val="00EF5149"/>
    <w:rsid w:val="00F0774E"/>
    <w:rsid w:val="00F31352"/>
    <w:rsid w:val="00F52DEB"/>
    <w:rsid w:val="00F941F1"/>
    <w:rsid w:val="00FC1558"/>
    <w:rsid w:val="00FC280F"/>
    <w:rsid w:val="00FC31B3"/>
    <w:rsid w:val="00FD0B79"/>
    <w:rsid w:val="00FE669B"/>
    <w:rsid w:val="00FE78A1"/>
    <w:rsid w:val="00FF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3154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3154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4315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15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3154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315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1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F095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8F0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52DEB"/>
    <w:pPr>
      <w:widowControl w:val="0"/>
      <w:autoSpaceDE w:val="0"/>
      <w:autoSpaceDN w:val="0"/>
      <w:adjustRightInd w:val="0"/>
      <w:spacing w:line="557" w:lineRule="exact"/>
    </w:pPr>
  </w:style>
  <w:style w:type="character" w:customStyle="1" w:styleId="FontStyle32">
    <w:name w:val="Font Style32"/>
    <w:rsid w:val="00F52DEB"/>
    <w:rPr>
      <w:rFonts w:ascii="Times New Roman" w:hAnsi="Times New Roman" w:cs="Times New Roman"/>
      <w:sz w:val="22"/>
      <w:szCs w:val="22"/>
    </w:rPr>
  </w:style>
  <w:style w:type="paragraph" w:customStyle="1" w:styleId="aa">
    <w:name w:val="Прижатый влево"/>
    <w:basedOn w:val="a"/>
    <w:next w:val="a"/>
    <w:rsid w:val="00FC1558"/>
    <w:pPr>
      <w:autoSpaceDE w:val="0"/>
      <w:autoSpaceDN w:val="0"/>
      <w:adjustRightInd w:val="0"/>
    </w:pPr>
    <w:rPr>
      <w:rFonts w:ascii="Arial" w:hAnsi="Arial"/>
    </w:rPr>
  </w:style>
  <w:style w:type="table" w:styleId="ab">
    <w:name w:val="Table Grid"/>
    <w:basedOn w:val="a1"/>
    <w:uiPriority w:val="59"/>
    <w:rsid w:val="00EF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EA1A-FE31-4150-BCCF-125EE7C42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7</cp:revision>
  <cp:lastPrinted>2020-01-27T06:12:00Z</cp:lastPrinted>
  <dcterms:created xsi:type="dcterms:W3CDTF">2019-12-26T03:39:00Z</dcterms:created>
  <dcterms:modified xsi:type="dcterms:W3CDTF">2020-01-27T06:15:00Z</dcterms:modified>
</cp:coreProperties>
</file>