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03" w:rsidRPr="005C166B" w:rsidRDefault="005F3503" w:rsidP="005F3503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06.05.2020г. №38</w:t>
      </w:r>
    </w:p>
    <w:p w:rsidR="005F3503" w:rsidRPr="00A32D03" w:rsidRDefault="005F3503" w:rsidP="005F35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F3503" w:rsidRPr="00A32D03" w:rsidRDefault="005F3503" w:rsidP="005F35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:rsidR="005F3503" w:rsidRPr="00A32D03" w:rsidRDefault="005F3503" w:rsidP="005F35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БАЯНДАЕВСКИЙ РАЙОН</w:t>
      </w:r>
    </w:p>
    <w:p w:rsidR="005F3503" w:rsidRPr="00A32D03" w:rsidRDefault="005F3503" w:rsidP="005F35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ОЛЬЗОНЫ</w:t>
      </w:r>
      <w:r w:rsidRPr="00A32D03">
        <w:rPr>
          <w:rFonts w:ascii="Arial" w:hAnsi="Arial" w:cs="Arial"/>
          <w:b/>
          <w:sz w:val="32"/>
          <w:szCs w:val="32"/>
        </w:rPr>
        <w:t>»</w:t>
      </w:r>
    </w:p>
    <w:p w:rsidR="005F3503" w:rsidRPr="00C3622F" w:rsidRDefault="005F3503" w:rsidP="005F35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622F">
        <w:rPr>
          <w:rFonts w:ascii="Arial" w:hAnsi="Arial" w:cs="Arial"/>
          <w:b/>
          <w:sz w:val="32"/>
          <w:szCs w:val="32"/>
        </w:rPr>
        <w:t>АДМИНИСТРАЦИЯ</w:t>
      </w:r>
    </w:p>
    <w:p w:rsidR="005F3503" w:rsidRDefault="005F3503" w:rsidP="005F35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0B86">
        <w:rPr>
          <w:rFonts w:ascii="Arial" w:hAnsi="Arial" w:cs="Arial"/>
          <w:b/>
          <w:sz w:val="32"/>
          <w:szCs w:val="32"/>
        </w:rPr>
        <w:t>ПОСТАНОВЛЕНИЕ</w:t>
      </w:r>
    </w:p>
    <w:p w:rsidR="005F3503" w:rsidRPr="00F10B86" w:rsidRDefault="005F3503" w:rsidP="005F35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F3503" w:rsidRDefault="005F3503" w:rsidP="005F35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0B86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8944DD">
        <w:rPr>
          <w:rFonts w:ascii="Arial" w:hAnsi="Arial" w:cs="Arial"/>
          <w:b/>
          <w:sz w:val="32"/>
          <w:szCs w:val="32"/>
        </w:rPr>
        <w:t xml:space="preserve">ПОЛОЖЕНИЯ </w:t>
      </w:r>
      <w:r>
        <w:rPr>
          <w:rFonts w:ascii="Arial" w:hAnsi="Arial" w:cs="Arial"/>
          <w:b/>
          <w:sz w:val="32"/>
          <w:szCs w:val="32"/>
        </w:rPr>
        <w:t xml:space="preserve">ОБ </w:t>
      </w:r>
      <w:r w:rsidRPr="00F10B86">
        <w:rPr>
          <w:rFonts w:ascii="Arial" w:hAnsi="Arial" w:cs="Arial"/>
          <w:b/>
          <w:sz w:val="32"/>
          <w:szCs w:val="32"/>
        </w:rPr>
        <w:t>УСЛОВИ</w:t>
      </w:r>
      <w:r>
        <w:rPr>
          <w:rFonts w:ascii="Arial" w:hAnsi="Arial" w:cs="Arial"/>
          <w:b/>
          <w:sz w:val="32"/>
          <w:szCs w:val="32"/>
        </w:rPr>
        <w:t xml:space="preserve">ЯХ </w:t>
      </w:r>
      <w:r w:rsidR="008944DD">
        <w:rPr>
          <w:rFonts w:ascii="Arial" w:hAnsi="Arial" w:cs="Arial"/>
          <w:b/>
          <w:sz w:val="32"/>
          <w:szCs w:val="32"/>
        </w:rPr>
        <w:t xml:space="preserve">ЭМИССИИ И ОБРАЩЕНИЯ </w:t>
      </w:r>
      <w:r w:rsidRPr="00F10B86">
        <w:rPr>
          <w:rFonts w:ascii="Arial" w:hAnsi="Arial" w:cs="Arial"/>
          <w:b/>
          <w:sz w:val="32"/>
          <w:szCs w:val="32"/>
        </w:rPr>
        <w:t xml:space="preserve">МУНИЦИПАЛЬНЫХ </w:t>
      </w:r>
      <w:r>
        <w:rPr>
          <w:rFonts w:ascii="Arial" w:hAnsi="Arial" w:cs="Arial"/>
          <w:b/>
          <w:sz w:val="32"/>
          <w:szCs w:val="32"/>
        </w:rPr>
        <w:t xml:space="preserve">ЦЕННЫХ БУМАГ </w:t>
      </w:r>
      <w:r w:rsidRPr="00F10B86">
        <w:rPr>
          <w:rFonts w:ascii="Arial" w:hAnsi="Arial" w:cs="Arial"/>
          <w:b/>
          <w:sz w:val="32"/>
          <w:szCs w:val="32"/>
        </w:rPr>
        <w:t>МУНИЦИПАЛЬНОГО ОБРАЗОВАНИЯ «</w:t>
      </w:r>
      <w:r>
        <w:rPr>
          <w:rFonts w:ascii="Arial" w:hAnsi="Arial" w:cs="Arial"/>
          <w:b/>
          <w:sz w:val="32"/>
          <w:szCs w:val="32"/>
        </w:rPr>
        <w:t>ОЛЬЗОНЫ</w:t>
      </w:r>
      <w:r w:rsidRPr="00F10B86">
        <w:rPr>
          <w:rFonts w:ascii="Arial" w:hAnsi="Arial" w:cs="Arial"/>
          <w:b/>
          <w:sz w:val="32"/>
          <w:szCs w:val="32"/>
        </w:rPr>
        <w:t>»</w:t>
      </w:r>
    </w:p>
    <w:p w:rsidR="005F3503" w:rsidRPr="00F10B86" w:rsidRDefault="005F3503" w:rsidP="005F3503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5F3503" w:rsidRDefault="005F3503" w:rsidP="005F3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со статьей </w:t>
      </w:r>
      <w:r>
        <w:rPr>
          <w:rFonts w:ascii="Arial" w:eastAsia="Times New Roman" w:hAnsi="Arial" w:cs="Arial"/>
          <w:color w:val="000000"/>
          <w:sz w:val="24"/>
          <w:szCs w:val="24"/>
        </w:rPr>
        <w:t>121.8 Бюджетного кодекса Российской Федерации,</w:t>
      </w:r>
      <w:r w:rsidR="008944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руководствуясь </w:t>
      </w:r>
      <w:r>
        <w:rPr>
          <w:rFonts w:ascii="Arial" w:eastAsia="Times New Roman" w:hAnsi="Arial" w:cs="Arial"/>
          <w:color w:val="000000"/>
          <w:sz w:val="24"/>
          <w:szCs w:val="24"/>
        </w:rPr>
        <w:t>Уставом</w:t>
      </w:r>
      <w:r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«</w:t>
      </w:r>
      <w:r>
        <w:rPr>
          <w:rFonts w:ascii="Arial" w:eastAsia="Times New Roman" w:hAnsi="Arial" w:cs="Arial"/>
          <w:color w:val="000000"/>
          <w:sz w:val="24"/>
          <w:szCs w:val="24"/>
        </w:rPr>
        <w:t>Ользоны</w:t>
      </w:r>
      <w:r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», </w:t>
      </w:r>
      <w:r>
        <w:rPr>
          <w:rFonts w:ascii="Arial" w:eastAsia="Times New Roman" w:hAnsi="Arial" w:cs="Arial"/>
          <w:color w:val="000000"/>
          <w:sz w:val="24"/>
          <w:szCs w:val="24"/>
        </w:rPr>
        <w:t>администрация МО «Ользоны»</w:t>
      </w:r>
      <w:r w:rsidR="008944DD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5F3503" w:rsidRPr="00F10B86" w:rsidRDefault="005F3503" w:rsidP="005F3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F3503" w:rsidRPr="00EE79C9" w:rsidRDefault="005F3503" w:rsidP="005F3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EE79C9">
        <w:rPr>
          <w:rFonts w:ascii="Arial" w:eastAsia="Times New Roman" w:hAnsi="Arial" w:cs="Arial"/>
          <w:b/>
          <w:color w:val="000000"/>
          <w:sz w:val="30"/>
          <w:szCs w:val="30"/>
        </w:rPr>
        <w:t>ПОСТАНОВЛЯЕТ:</w:t>
      </w:r>
    </w:p>
    <w:p w:rsidR="005F3503" w:rsidRDefault="005F3503" w:rsidP="005F3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F3503" w:rsidRDefault="005F3503" w:rsidP="005F3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Pr="00F10B86">
        <w:rPr>
          <w:rFonts w:ascii="Arial" w:eastAsia="Times New Roman" w:hAnsi="Arial" w:cs="Arial"/>
          <w:color w:val="000000"/>
          <w:sz w:val="24"/>
          <w:szCs w:val="24"/>
        </w:rPr>
        <w:t>Утвердить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порядок об</w:t>
      </w:r>
      <w:r w:rsidR="008944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10B86">
        <w:rPr>
          <w:rFonts w:ascii="Arial" w:eastAsia="Times New Roman" w:hAnsi="Arial" w:cs="Arial"/>
          <w:color w:val="000000"/>
          <w:sz w:val="24"/>
          <w:szCs w:val="24"/>
        </w:rPr>
        <w:t>условия</w:t>
      </w:r>
      <w:r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="008944DD">
        <w:rPr>
          <w:rFonts w:ascii="Arial" w:eastAsia="Times New Roman" w:hAnsi="Arial" w:cs="Arial"/>
          <w:color w:val="000000"/>
          <w:sz w:val="24"/>
          <w:szCs w:val="24"/>
        </w:rPr>
        <w:t xml:space="preserve"> эмиссии и обращения </w:t>
      </w:r>
      <w:r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муниципальных </w:t>
      </w:r>
      <w:r>
        <w:rPr>
          <w:rFonts w:ascii="Arial" w:eastAsia="Times New Roman" w:hAnsi="Arial" w:cs="Arial"/>
          <w:color w:val="000000"/>
          <w:sz w:val="24"/>
          <w:szCs w:val="24"/>
        </w:rPr>
        <w:t>ценных бумаг</w:t>
      </w:r>
      <w:r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</w:t>
      </w:r>
      <w:r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 «</w:t>
      </w:r>
      <w:r>
        <w:rPr>
          <w:rFonts w:ascii="Arial" w:eastAsia="Times New Roman" w:hAnsi="Arial" w:cs="Arial"/>
          <w:color w:val="000000"/>
          <w:sz w:val="24"/>
          <w:szCs w:val="24"/>
        </w:rPr>
        <w:t>Ользоны</w:t>
      </w:r>
      <w:r w:rsidRPr="00F10B86">
        <w:rPr>
          <w:rFonts w:ascii="Arial" w:eastAsia="Times New Roman" w:hAnsi="Arial" w:cs="Arial"/>
          <w:color w:val="000000"/>
          <w:sz w:val="24"/>
          <w:szCs w:val="24"/>
        </w:rPr>
        <w:t>» (</w:t>
      </w:r>
      <w:r>
        <w:rPr>
          <w:rFonts w:ascii="Arial" w:eastAsia="Times New Roman" w:hAnsi="Arial" w:cs="Arial"/>
          <w:color w:val="000000"/>
          <w:sz w:val="24"/>
          <w:szCs w:val="24"/>
        </w:rPr>
        <w:t>Приложение 1</w:t>
      </w:r>
      <w:r w:rsidRPr="00F10B86">
        <w:rPr>
          <w:rFonts w:ascii="Arial" w:eastAsia="Times New Roman" w:hAnsi="Arial" w:cs="Arial"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5F3503" w:rsidRDefault="005F3503" w:rsidP="005F3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Постановление</w:t>
      </w:r>
      <w:r w:rsidRPr="007642DD">
        <w:rPr>
          <w:rFonts w:ascii="Arial" w:hAnsi="Arial" w:cs="Arial"/>
          <w:sz w:val="24"/>
          <w:szCs w:val="24"/>
        </w:rPr>
        <w:t xml:space="preserve"> вступает в силу с момента его подписания</w:t>
      </w:r>
      <w:r>
        <w:rPr>
          <w:rFonts w:ascii="Arial" w:hAnsi="Arial" w:cs="Arial"/>
          <w:sz w:val="24"/>
          <w:szCs w:val="24"/>
        </w:rPr>
        <w:t>;</w:t>
      </w:r>
    </w:p>
    <w:p w:rsidR="005F3503" w:rsidRPr="00EE79C9" w:rsidRDefault="005F3503" w:rsidP="005F3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Pr="007642DD">
        <w:rPr>
          <w:rFonts w:ascii="Arial" w:hAnsi="Arial" w:cs="Arial"/>
          <w:color w:val="000000"/>
          <w:sz w:val="24"/>
          <w:szCs w:val="24"/>
        </w:rPr>
        <w:t>Опубликовать на</w:t>
      </w:r>
      <w:r w:rsidR="008944DD">
        <w:rPr>
          <w:rFonts w:ascii="Arial" w:hAnsi="Arial" w:cs="Arial"/>
          <w:color w:val="000000"/>
          <w:sz w:val="24"/>
          <w:szCs w:val="24"/>
        </w:rPr>
        <w:t xml:space="preserve">стоящее постановление в газете </w:t>
      </w:r>
      <w:r w:rsidRPr="007642DD">
        <w:rPr>
          <w:rFonts w:ascii="Arial" w:hAnsi="Arial" w:cs="Arial"/>
          <w:color w:val="000000"/>
          <w:sz w:val="24"/>
          <w:szCs w:val="24"/>
        </w:rPr>
        <w:t>Вестник</w:t>
      </w:r>
      <w:r>
        <w:rPr>
          <w:rFonts w:ascii="Arial" w:hAnsi="Arial" w:cs="Arial"/>
          <w:color w:val="000000"/>
          <w:sz w:val="24"/>
          <w:szCs w:val="24"/>
        </w:rPr>
        <w:t xml:space="preserve"> МО «Ользоны</w:t>
      </w:r>
      <w:r w:rsidRPr="007642DD">
        <w:rPr>
          <w:rFonts w:ascii="Arial" w:hAnsi="Arial" w:cs="Arial"/>
          <w:color w:val="000000"/>
          <w:sz w:val="24"/>
          <w:szCs w:val="24"/>
        </w:rPr>
        <w:t xml:space="preserve">» и </w:t>
      </w:r>
      <w:r w:rsidR="008944DD">
        <w:rPr>
          <w:rFonts w:ascii="Arial" w:hAnsi="Arial" w:cs="Arial"/>
          <w:color w:val="000000"/>
          <w:sz w:val="24"/>
          <w:szCs w:val="24"/>
        </w:rPr>
        <w:t xml:space="preserve">разместить </w:t>
      </w:r>
      <w:r w:rsidRPr="007642DD">
        <w:rPr>
          <w:rFonts w:ascii="Arial" w:hAnsi="Arial" w:cs="Arial"/>
          <w:color w:val="000000"/>
          <w:sz w:val="24"/>
          <w:szCs w:val="24"/>
        </w:rPr>
        <w:t>на официальном сайте МО «</w:t>
      </w:r>
      <w:r>
        <w:rPr>
          <w:rFonts w:ascii="Arial" w:hAnsi="Arial" w:cs="Arial"/>
          <w:color w:val="000000"/>
          <w:sz w:val="24"/>
          <w:szCs w:val="24"/>
        </w:rPr>
        <w:t>Ользоны</w:t>
      </w:r>
      <w:r w:rsidRPr="007642DD">
        <w:rPr>
          <w:rFonts w:ascii="Arial" w:hAnsi="Arial" w:cs="Arial"/>
          <w:color w:val="000000"/>
          <w:sz w:val="24"/>
          <w:szCs w:val="24"/>
        </w:rPr>
        <w:t>».</w:t>
      </w:r>
    </w:p>
    <w:p w:rsidR="005F3503" w:rsidRDefault="005F3503" w:rsidP="005F350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F3503" w:rsidRDefault="005F3503" w:rsidP="005F350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F3503" w:rsidRDefault="005F3503" w:rsidP="005F350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муниципального образования</w:t>
      </w:r>
      <w:r w:rsidRPr="007642DD">
        <w:rPr>
          <w:rFonts w:ascii="Arial" w:hAnsi="Arial" w:cs="Arial"/>
          <w:color w:val="000000"/>
          <w:sz w:val="24"/>
          <w:szCs w:val="24"/>
        </w:rPr>
        <w:t xml:space="preserve"> «</w:t>
      </w:r>
      <w:r>
        <w:rPr>
          <w:rFonts w:ascii="Arial" w:hAnsi="Arial" w:cs="Arial"/>
          <w:color w:val="000000"/>
          <w:sz w:val="24"/>
          <w:szCs w:val="24"/>
        </w:rPr>
        <w:t>Ользоны</w:t>
      </w:r>
      <w:r w:rsidRPr="007642DD">
        <w:rPr>
          <w:rFonts w:ascii="Arial" w:hAnsi="Arial" w:cs="Arial"/>
          <w:color w:val="000000"/>
          <w:sz w:val="24"/>
          <w:szCs w:val="24"/>
        </w:rPr>
        <w:t>»</w:t>
      </w:r>
    </w:p>
    <w:p w:rsidR="005F3503" w:rsidRDefault="005F3503" w:rsidP="005F3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А.М.Имеев</w:t>
      </w:r>
    </w:p>
    <w:p w:rsidR="005F3503" w:rsidRPr="00D66CEF" w:rsidRDefault="005F3503" w:rsidP="008944DD">
      <w:pPr>
        <w:widowControl w:val="0"/>
        <w:autoSpaceDE w:val="0"/>
        <w:autoSpaceDN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5F3503" w:rsidRPr="00D66CEF" w:rsidRDefault="005F3503" w:rsidP="005F350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D66CEF">
        <w:rPr>
          <w:rFonts w:ascii="Courier New" w:hAnsi="Courier New" w:cs="Courier New"/>
        </w:rPr>
        <w:t>Приложение 1</w:t>
      </w:r>
    </w:p>
    <w:p w:rsidR="005F3503" w:rsidRPr="00D66CEF" w:rsidRDefault="005F3503" w:rsidP="005F3503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 w:rsidRPr="00D66CEF">
        <w:rPr>
          <w:rFonts w:ascii="Courier New" w:hAnsi="Courier New" w:cs="Courier New"/>
        </w:rPr>
        <w:t>к Постановлению</w:t>
      </w:r>
    </w:p>
    <w:p w:rsidR="005F3503" w:rsidRPr="00D66CEF" w:rsidRDefault="005F3503" w:rsidP="005F3503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 w:rsidRPr="00D66CEF">
        <w:rPr>
          <w:rFonts w:ascii="Courier New" w:hAnsi="Courier New" w:cs="Courier New"/>
        </w:rPr>
        <w:t>администрации МО «Ользоны»</w:t>
      </w:r>
    </w:p>
    <w:p w:rsidR="005F3503" w:rsidRPr="00D66CEF" w:rsidRDefault="005F3503" w:rsidP="005F3503">
      <w:pPr>
        <w:spacing w:after="0" w:line="240" w:lineRule="auto"/>
        <w:jc w:val="right"/>
        <w:rPr>
          <w:rFonts w:ascii="Arial" w:hAnsi="Arial" w:cs="Arial"/>
        </w:rPr>
      </w:pPr>
      <w:r w:rsidRPr="00D66CEF">
        <w:rPr>
          <w:rFonts w:ascii="Courier New" w:hAnsi="Courier New" w:cs="Courier New"/>
        </w:rPr>
        <w:t>от 06.05.2020г. №38</w:t>
      </w:r>
    </w:p>
    <w:p w:rsidR="005F3503" w:rsidRPr="00D66CEF" w:rsidRDefault="005F3503" w:rsidP="005F3503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5F3503" w:rsidRPr="00D66CEF" w:rsidRDefault="005F3503" w:rsidP="005F350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66CEF">
        <w:rPr>
          <w:rFonts w:ascii="Arial" w:eastAsia="Times New Roman" w:hAnsi="Arial" w:cs="Arial"/>
          <w:b/>
          <w:color w:val="000000"/>
          <w:sz w:val="30"/>
          <w:szCs w:val="30"/>
        </w:rPr>
        <w:t>ПОЛОЖЕНИЕ ОБ УСЛОВИЯ</w:t>
      </w:r>
    </w:p>
    <w:p w:rsidR="005F3503" w:rsidRPr="00D66CEF" w:rsidRDefault="005F3503" w:rsidP="00D66C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D66CEF">
        <w:rPr>
          <w:rFonts w:ascii="Arial" w:eastAsia="Times New Roman" w:hAnsi="Arial" w:cs="Arial"/>
          <w:b/>
          <w:color w:val="000000"/>
          <w:sz w:val="30"/>
          <w:szCs w:val="30"/>
        </w:rPr>
        <w:t>ЭМИССИИ И ОБРАЩЕНИЯ МУНИЦИПАЛЬНЫХ ЦЕННЫХ БУМАГ</w:t>
      </w:r>
      <w:r w:rsidR="00D66CEF">
        <w:rPr>
          <w:rFonts w:ascii="Arial" w:eastAsia="Times New Roman" w:hAnsi="Arial" w:cs="Arial"/>
          <w:b/>
          <w:color w:val="000000"/>
          <w:sz w:val="30"/>
          <w:szCs w:val="30"/>
        </w:rPr>
        <w:t xml:space="preserve"> </w:t>
      </w:r>
      <w:r w:rsidRPr="00D66CEF">
        <w:rPr>
          <w:rFonts w:ascii="Arial" w:eastAsia="Times New Roman" w:hAnsi="Arial" w:cs="Arial"/>
          <w:b/>
          <w:color w:val="000000"/>
          <w:sz w:val="30"/>
          <w:szCs w:val="30"/>
        </w:rPr>
        <w:t>МУНИЦИПАЛЬНОГО ОБРАЗОВАНИЯ «ОЛЬЗОНЫ»</w:t>
      </w:r>
    </w:p>
    <w:p w:rsidR="005F3503" w:rsidRDefault="005F3503" w:rsidP="005F3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5F3503" w:rsidRPr="00EE79C9" w:rsidRDefault="005F3503" w:rsidP="005F3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54BD"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>М</w:t>
      </w:r>
      <w:r w:rsidRPr="00431D29">
        <w:rPr>
          <w:rFonts w:ascii="Arial" w:eastAsia="Times New Roman" w:hAnsi="Arial" w:cs="Arial"/>
          <w:sz w:val="24"/>
          <w:szCs w:val="24"/>
        </w:rPr>
        <w:t>униципальными ценными бумагами признаются ценные бумаги, выпущенные от имени муниципального образования</w:t>
      </w:r>
      <w:r w:rsidRPr="00F454BD">
        <w:rPr>
          <w:rFonts w:ascii="Arial" w:eastAsia="Times New Roman" w:hAnsi="Arial" w:cs="Arial"/>
          <w:sz w:val="24"/>
          <w:szCs w:val="24"/>
        </w:rPr>
        <w:t xml:space="preserve"> «</w:t>
      </w:r>
      <w:r>
        <w:rPr>
          <w:rFonts w:ascii="Arial" w:eastAsia="Times New Roman" w:hAnsi="Arial" w:cs="Arial"/>
          <w:sz w:val="24"/>
          <w:szCs w:val="24"/>
        </w:rPr>
        <w:t>Ользоны</w:t>
      </w:r>
      <w:r w:rsidRPr="00F454BD">
        <w:rPr>
          <w:rFonts w:ascii="Arial" w:eastAsia="Times New Roman" w:hAnsi="Arial" w:cs="Arial"/>
          <w:sz w:val="24"/>
          <w:szCs w:val="24"/>
        </w:rPr>
        <w:t>».</w:t>
      </w:r>
    </w:p>
    <w:p w:rsidR="005F3503" w:rsidRPr="00EE79C9" w:rsidRDefault="00D66CEF" w:rsidP="005F3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2.Эмитентом </w:t>
      </w:r>
      <w:r w:rsidR="005F3503">
        <w:rPr>
          <w:rFonts w:ascii="Arial" w:eastAsia="Times New Roman" w:hAnsi="Arial" w:cs="Arial"/>
          <w:color w:val="000000"/>
          <w:sz w:val="24"/>
          <w:szCs w:val="24"/>
        </w:rPr>
        <w:t>муниципальных ценных бумаг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выступает </w:t>
      </w:r>
      <w:r w:rsidR="005F3503" w:rsidRPr="00F454BD">
        <w:rPr>
          <w:rFonts w:ascii="Arial" w:eastAsia="Times New Roman" w:hAnsi="Arial" w:cs="Arial"/>
          <w:color w:val="000000"/>
          <w:sz w:val="24"/>
          <w:szCs w:val="24"/>
        </w:rPr>
        <w:t>Администрация муниципального образования «</w:t>
      </w:r>
      <w:r w:rsidR="005F3503">
        <w:rPr>
          <w:rFonts w:ascii="Arial" w:eastAsia="Times New Roman" w:hAnsi="Arial" w:cs="Arial"/>
          <w:color w:val="000000"/>
          <w:sz w:val="24"/>
          <w:szCs w:val="24"/>
        </w:rPr>
        <w:t>Ользоны</w:t>
      </w:r>
      <w:r>
        <w:rPr>
          <w:rFonts w:ascii="Arial" w:eastAsia="Times New Roman" w:hAnsi="Arial" w:cs="Arial"/>
          <w:color w:val="000000"/>
          <w:sz w:val="24"/>
          <w:szCs w:val="24"/>
        </w:rPr>
        <w:t>» (далее-</w:t>
      </w:r>
      <w:r w:rsidR="005F3503" w:rsidRPr="00F454BD">
        <w:rPr>
          <w:rFonts w:ascii="Arial" w:eastAsia="Times New Roman" w:hAnsi="Arial" w:cs="Arial"/>
          <w:color w:val="000000"/>
          <w:sz w:val="24"/>
          <w:szCs w:val="24"/>
        </w:rPr>
        <w:t>Эмитент).</w:t>
      </w:r>
    </w:p>
    <w:p w:rsidR="005F3503" w:rsidRPr="00F454BD" w:rsidRDefault="005F3503" w:rsidP="005F3503">
      <w:pPr>
        <w:pStyle w:val="ConsPlusNormal"/>
        <w:ind w:firstLine="709"/>
        <w:jc w:val="both"/>
        <w:rPr>
          <w:rFonts w:ascii="Arial" w:hAnsi="Arial" w:cs="Arial"/>
        </w:rPr>
      </w:pPr>
      <w:r w:rsidRPr="00F454BD">
        <w:rPr>
          <w:rFonts w:ascii="Arial" w:hAnsi="Arial" w:cs="Arial"/>
          <w:color w:val="000000"/>
        </w:rPr>
        <w:t>3.</w:t>
      </w:r>
      <w:r w:rsidRPr="00F454BD">
        <w:rPr>
          <w:rFonts w:ascii="Arial" w:hAnsi="Arial" w:cs="Arial"/>
        </w:rPr>
        <w:t>Муниципальные ценные бумаги муниципального образования «</w:t>
      </w:r>
      <w:r>
        <w:rPr>
          <w:rFonts w:ascii="Arial" w:hAnsi="Arial" w:cs="Arial"/>
        </w:rPr>
        <w:t>Ользоны</w:t>
      </w:r>
      <w:r w:rsidRPr="00F454BD">
        <w:rPr>
          <w:rFonts w:ascii="Arial" w:hAnsi="Arial" w:cs="Arial"/>
        </w:rPr>
        <w:t xml:space="preserve">» могут быть выпущены в виде </w:t>
      </w:r>
      <w:r>
        <w:rPr>
          <w:rFonts w:ascii="Arial" w:hAnsi="Arial" w:cs="Arial"/>
        </w:rPr>
        <w:t>Облигаций</w:t>
      </w:r>
      <w:r w:rsidRPr="00F454BD">
        <w:rPr>
          <w:rFonts w:ascii="Arial" w:hAnsi="Arial" w:cs="Arial"/>
        </w:rPr>
        <w:t>.</w:t>
      </w:r>
    </w:p>
    <w:p w:rsidR="005F3503" w:rsidRDefault="00D66CEF" w:rsidP="005F3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4. Облигации </w:t>
      </w:r>
      <w:r w:rsidR="005F3503" w:rsidRPr="00F454BD">
        <w:rPr>
          <w:rFonts w:ascii="Arial" w:eastAsia="Times New Roman" w:hAnsi="Arial" w:cs="Arial"/>
          <w:color w:val="000000"/>
          <w:sz w:val="24"/>
          <w:szCs w:val="24"/>
        </w:rPr>
        <w:t>размещаются выпусками.</w:t>
      </w:r>
    </w:p>
    <w:p w:rsidR="005F3503" w:rsidRPr="009C18FD" w:rsidRDefault="005F3503" w:rsidP="005F3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Решение о выпуске</w:t>
      </w:r>
      <w:r>
        <w:rPr>
          <w:rFonts w:ascii="Arial" w:eastAsia="Times New Roman" w:hAnsi="Arial" w:cs="Arial"/>
          <w:sz w:val="24"/>
          <w:szCs w:val="24"/>
        </w:rPr>
        <w:t xml:space="preserve"> Облигаций </w:t>
      </w:r>
      <w:r w:rsidRPr="009C18FD">
        <w:rPr>
          <w:rFonts w:ascii="Arial" w:eastAsia="Times New Roman" w:hAnsi="Arial" w:cs="Arial"/>
          <w:sz w:val="24"/>
          <w:szCs w:val="24"/>
        </w:rPr>
        <w:t>(дополнительном выпуске) должно включать следующие обязательные условия:</w:t>
      </w:r>
    </w:p>
    <w:p w:rsidR="005F3503" w:rsidRPr="009C18FD" w:rsidRDefault="005F3503" w:rsidP="005F3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1) наименование эмитента;</w:t>
      </w:r>
    </w:p>
    <w:p w:rsidR="005F3503" w:rsidRPr="009C18FD" w:rsidRDefault="005F3503" w:rsidP="005F3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lastRenderedPageBreak/>
        <w:t>2) дата начала размещения ценных бумаг;</w:t>
      </w:r>
    </w:p>
    <w:p w:rsidR="005F3503" w:rsidRPr="009C18FD" w:rsidRDefault="005F3503" w:rsidP="005F3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3) дата или период размещения ценных бумаг;</w:t>
      </w:r>
    </w:p>
    <w:p w:rsidR="005F3503" w:rsidRPr="009C18FD" w:rsidRDefault="005F3503" w:rsidP="005F3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4) форма выпуска (дополнительного выпуска) ценных бумаг;</w:t>
      </w:r>
    </w:p>
    <w:p w:rsidR="005F3503" w:rsidRPr="009C18FD" w:rsidRDefault="005F3503" w:rsidP="005F3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5) указание на вид ценных бумаг;</w:t>
      </w:r>
    </w:p>
    <w:p w:rsidR="005F3503" w:rsidRPr="009C18FD" w:rsidRDefault="005F3503" w:rsidP="005F3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6) номинальная стоимость одной ценной бумаги;</w:t>
      </w:r>
    </w:p>
    <w:p w:rsidR="005F3503" w:rsidRPr="009C18FD" w:rsidRDefault="005F3503" w:rsidP="005F3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7) количество ценных бумаг выпуска (дополнительного выпуска);</w:t>
      </w:r>
    </w:p>
    <w:p w:rsidR="005F3503" w:rsidRPr="009C18FD" w:rsidRDefault="005F3503" w:rsidP="005F3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8) дата погашения ценных бумаг;</w:t>
      </w:r>
    </w:p>
    <w:p w:rsidR="005F3503" w:rsidRPr="009C18FD" w:rsidRDefault="005F3503" w:rsidP="005F3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 xml:space="preserve">9) наименование регистратора, осуществляющего ведение реестра владельцев </w:t>
      </w:r>
      <w:r>
        <w:rPr>
          <w:rFonts w:ascii="Arial" w:eastAsia="Times New Roman" w:hAnsi="Arial" w:cs="Arial"/>
          <w:sz w:val="24"/>
          <w:szCs w:val="24"/>
        </w:rPr>
        <w:t>облигаций</w:t>
      </w:r>
      <w:r w:rsidRPr="009C18FD">
        <w:rPr>
          <w:rFonts w:ascii="Arial" w:eastAsia="Times New Roman" w:hAnsi="Arial" w:cs="Arial"/>
          <w:sz w:val="24"/>
          <w:szCs w:val="24"/>
        </w:rPr>
        <w:t xml:space="preserve">, либо указание на депозитарии, которые осуществляют учет прав владельцев, </w:t>
      </w:r>
      <w:r>
        <w:rPr>
          <w:rFonts w:ascii="Arial" w:eastAsia="Times New Roman" w:hAnsi="Arial" w:cs="Arial"/>
          <w:sz w:val="24"/>
          <w:szCs w:val="24"/>
        </w:rPr>
        <w:t>облигаций</w:t>
      </w:r>
      <w:r w:rsidRPr="009C18FD">
        <w:rPr>
          <w:rFonts w:ascii="Arial" w:eastAsia="Times New Roman" w:hAnsi="Arial" w:cs="Arial"/>
          <w:sz w:val="24"/>
          <w:szCs w:val="24"/>
        </w:rPr>
        <w:t xml:space="preserve"> данного выпуска;</w:t>
      </w:r>
    </w:p>
    <w:p w:rsidR="005F3503" w:rsidRPr="009C18FD" w:rsidRDefault="005F3503" w:rsidP="005F3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6CEF">
        <w:rPr>
          <w:rFonts w:ascii="Arial" w:eastAsia="Times New Roman" w:hAnsi="Arial" w:cs="Arial"/>
          <w:sz w:val="24"/>
          <w:szCs w:val="24"/>
        </w:rPr>
        <w:t>10) информация</w:t>
      </w:r>
      <w:r w:rsidRPr="009C18FD">
        <w:rPr>
          <w:rFonts w:ascii="Arial" w:eastAsia="Times New Roman" w:hAnsi="Arial" w:cs="Arial"/>
          <w:sz w:val="24"/>
          <w:szCs w:val="24"/>
        </w:rPr>
        <w:t xml:space="preserve"> о соблюдении</w:t>
      </w:r>
      <w:r w:rsidR="00D66CEF">
        <w:rPr>
          <w:rFonts w:ascii="Arial" w:eastAsia="Times New Roman" w:hAnsi="Arial" w:cs="Arial"/>
          <w:sz w:val="24"/>
          <w:szCs w:val="24"/>
        </w:rPr>
        <w:t xml:space="preserve"> предельных размеров дефицитов </w:t>
      </w:r>
      <w:r w:rsidRPr="009C18FD">
        <w:rPr>
          <w:rFonts w:ascii="Arial" w:eastAsia="Times New Roman" w:hAnsi="Arial" w:cs="Arial"/>
          <w:sz w:val="24"/>
          <w:szCs w:val="24"/>
        </w:rPr>
        <w:t>муниципального долга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«Ользоны»</w:t>
      </w:r>
      <w:r w:rsidRPr="009C18FD">
        <w:rPr>
          <w:rFonts w:ascii="Arial" w:eastAsia="Times New Roman" w:hAnsi="Arial" w:cs="Arial"/>
          <w:sz w:val="24"/>
          <w:szCs w:val="24"/>
        </w:rPr>
        <w:t xml:space="preserve"> и расходов на о</w:t>
      </w:r>
      <w:r>
        <w:rPr>
          <w:rFonts w:ascii="Arial" w:eastAsia="Times New Roman" w:hAnsi="Arial" w:cs="Arial"/>
          <w:sz w:val="24"/>
          <w:szCs w:val="24"/>
        </w:rPr>
        <w:t>бслуживание</w:t>
      </w:r>
      <w:r w:rsidRPr="009C18FD">
        <w:rPr>
          <w:rFonts w:ascii="Arial" w:eastAsia="Times New Roman" w:hAnsi="Arial" w:cs="Arial"/>
          <w:sz w:val="24"/>
          <w:szCs w:val="24"/>
        </w:rPr>
        <w:t xml:space="preserve"> муниципального долга, установленных Бюджетным кодексом Российской Федерации;</w:t>
      </w:r>
    </w:p>
    <w:p w:rsidR="005F3503" w:rsidRPr="009C18FD" w:rsidRDefault="005F3503" w:rsidP="005F3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 xml:space="preserve">11) иные условия, имеющие значение для размещения, обращения </w:t>
      </w:r>
      <w:r>
        <w:rPr>
          <w:rFonts w:ascii="Arial" w:eastAsia="Times New Roman" w:hAnsi="Arial" w:cs="Arial"/>
          <w:sz w:val="24"/>
          <w:szCs w:val="24"/>
        </w:rPr>
        <w:t>Облигаций</w:t>
      </w:r>
      <w:r w:rsidRPr="009C18FD">
        <w:rPr>
          <w:rFonts w:ascii="Arial" w:eastAsia="Times New Roman" w:hAnsi="Arial" w:cs="Arial"/>
          <w:sz w:val="24"/>
          <w:szCs w:val="24"/>
        </w:rPr>
        <w:t>, а также для исполнения обязательств по ценным бумагам, в том числе по ценным бумагам с правом выкупа их эмитентом до срока их погашения.</w:t>
      </w:r>
    </w:p>
    <w:p w:rsidR="005F3503" w:rsidRPr="009C18FD" w:rsidRDefault="005F3503" w:rsidP="005F3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Pr="009C18FD">
        <w:rPr>
          <w:rFonts w:ascii="Arial" w:eastAsia="Times New Roman" w:hAnsi="Arial" w:cs="Arial"/>
          <w:sz w:val="24"/>
          <w:szCs w:val="24"/>
        </w:rPr>
        <w:t>. Решение о выпуске (дополнительном выпуске</w:t>
      </w:r>
      <w:proofErr w:type="gramStart"/>
      <w:r w:rsidRPr="009C18FD"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>О</w:t>
      </w:r>
      <w:proofErr w:type="gramEnd"/>
      <w:r>
        <w:rPr>
          <w:rFonts w:ascii="Arial" w:eastAsia="Times New Roman" w:hAnsi="Arial" w:cs="Arial"/>
          <w:sz w:val="24"/>
          <w:szCs w:val="24"/>
        </w:rPr>
        <w:t>блигаций</w:t>
      </w:r>
      <w:r w:rsidRPr="009C18FD">
        <w:rPr>
          <w:rFonts w:ascii="Arial" w:eastAsia="Times New Roman" w:hAnsi="Arial" w:cs="Arial"/>
          <w:sz w:val="24"/>
          <w:szCs w:val="24"/>
        </w:rPr>
        <w:t xml:space="preserve"> должно быть подписано руководителем эмитента.</w:t>
      </w:r>
    </w:p>
    <w:p w:rsidR="005F3503" w:rsidRPr="009C18FD" w:rsidRDefault="005F3503" w:rsidP="005F3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Pr="009C18FD">
        <w:rPr>
          <w:rFonts w:ascii="Arial" w:eastAsia="Times New Roman" w:hAnsi="Arial" w:cs="Arial"/>
          <w:sz w:val="24"/>
          <w:szCs w:val="24"/>
        </w:rPr>
        <w:t xml:space="preserve">. Условия, содержащиеся в решении о выпуске (дополнительном выпуске), должны быть опубликованы в средствах массовой информации и (или) раскрыты эмитентом иным предусмотренным законодательством Российской Федерации способом не </w:t>
      </w:r>
      <w:proofErr w:type="gramStart"/>
      <w:r w:rsidRPr="009C18FD">
        <w:rPr>
          <w:rFonts w:ascii="Arial" w:eastAsia="Times New Roman" w:hAnsi="Arial" w:cs="Arial"/>
          <w:sz w:val="24"/>
          <w:szCs w:val="24"/>
        </w:rPr>
        <w:t>позднее</w:t>
      </w:r>
      <w:proofErr w:type="gramEnd"/>
      <w:r w:rsidRPr="009C18FD">
        <w:rPr>
          <w:rFonts w:ascii="Arial" w:eastAsia="Times New Roman" w:hAnsi="Arial" w:cs="Arial"/>
          <w:sz w:val="24"/>
          <w:szCs w:val="24"/>
        </w:rPr>
        <w:t xml:space="preserve"> чем за два рабочих дня до даты начала размещения  муниципальных ценных бумаг.</w:t>
      </w:r>
    </w:p>
    <w:p w:rsidR="005F3503" w:rsidRPr="009C18FD" w:rsidRDefault="005F3503" w:rsidP="005F3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Pr="009C18FD">
        <w:rPr>
          <w:rFonts w:ascii="Arial" w:eastAsia="Times New Roman" w:hAnsi="Arial" w:cs="Arial"/>
          <w:sz w:val="24"/>
          <w:szCs w:val="24"/>
        </w:rPr>
        <w:t>. Решение о выпуске (дополнительном выпуске)</w:t>
      </w:r>
      <w:r>
        <w:rPr>
          <w:rFonts w:ascii="Arial" w:eastAsia="Times New Roman" w:hAnsi="Arial" w:cs="Arial"/>
          <w:sz w:val="24"/>
          <w:szCs w:val="24"/>
        </w:rPr>
        <w:t xml:space="preserve"> Облигаций</w:t>
      </w:r>
      <w:r w:rsidRPr="009C18FD">
        <w:rPr>
          <w:rFonts w:ascii="Arial" w:eastAsia="Times New Roman" w:hAnsi="Arial" w:cs="Arial"/>
          <w:sz w:val="24"/>
          <w:szCs w:val="24"/>
        </w:rPr>
        <w:t xml:space="preserve"> не подлежит государственной регистрации федеральным органом исполнительной власти, осуществляющим государственную регистрацию условий эмиссии и обращения государственных ценных бумаг субъектов Российской Федерации и муниципальных ценных бумаг.</w:t>
      </w:r>
    </w:p>
    <w:p w:rsidR="005F3503" w:rsidRPr="00EE79C9" w:rsidRDefault="005F3503" w:rsidP="005F3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Pr="009C18FD">
        <w:rPr>
          <w:rFonts w:ascii="Arial" w:eastAsia="Times New Roman" w:hAnsi="Arial" w:cs="Arial"/>
          <w:sz w:val="24"/>
          <w:szCs w:val="24"/>
        </w:rPr>
        <w:t xml:space="preserve">. Внесение изменений в решение о выпуске (дополнительном выпуске) </w:t>
      </w:r>
      <w:r>
        <w:rPr>
          <w:rFonts w:ascii="Arial" w:eastAsia="Times New Roman" w:hAnsi="Arial" w:cs="Arial"/>
          <w:sz w:val="24"/>
          <w:szCs w:val="24"/>
        </w:rPr>
        <w:t>Облигаций</w:t>
      </w:r>
      <w:r w:rsidRPr="009C18FD">
        <w:rPr>
          <w:rFonts w:ascii="Arial" w:eastAsia="Times New Roman" w:hAnsi="Arial" w:cs="Arial"/>
          <w:sz w:val="24"/>
          <w:szCs w:val="24"/>
        </w:rPr>
        <w:t>, находящихся в обращении, не допускается.</w:t>
      </w:r>
    </w:p>
    <w:p w:rsidR="005F3503" w:rsidRPr="00EE79C9" w:rsidRDefault="005F3503" w:rsidP="005F3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9.</w:t>
      </w:r>
      <w:r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 Облигации в рамках одного выпуска равны между собой по объему предоставляемых прав.</w:t>
      </w:r>
    </w:p>
    <w:p w:rsidR="005F3503" w:rsidRPr="00842273" w:rsidRDefault="005F3503" w:rsidP="005F3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="00D66CEF">
        <w:rPr>
          <w:rFonts w:ascii="Arial" w:eastAsia="Times New Roman" w:hAnsi="Arial" w:cs="Arial"/>
          <w:color w:val="000000"/>
          <w:sz w:val="24"/>
          <w:szCs w:val="24"/>
        </w:rPr>
        <w:t xml:space="preserve">. По виду получаемого </w:t>
      </w:r>
      <w:r w:rsidRPr="00F454BD">
        <w:rPr>
          <w:rFonts w:ascii="Arial" w:eastAsia="Times New Roman" w:hAnsi="Arial" w:cs="Arial"/>
          <w:color w:val="000000"/>
          <w:sz w:val="24"/>
          <w:szCs w:val="24"/>
        </w:rPr>
        <w:t>дохода Облигации могут выпу</w:t>
      </w:r>
      <w:r w:rsidR="00D66CEF">
        <w:rPr>
          <w:rFonts w:ascii="Arial" w:eastAsia="Times New Roman" w:hAnsi="Arial" w:cs="Arial"/>
          <w:color w:val="000000"/>
          <w:sz w:val="24"/>
          <w:szCs w:val="24"/>
        </w:rPr>
        <w:t xml:space="preserve">скаться с постоянным купонным доходом, </w:t>
      </w:r>
      <w:r w:rsidRPr="00F454BD">
        <w:rPr>
          <w:rFonts w:ascii="Arial" w:eastAsia="Times New Roman" w:hAnsi="Arial" w:cs="Arial"/>
          <w:color w:val="000000"/>
          <w:sz w:val="24"/>
          <w:szCs w:val="24"/>
        </w:rPr>
        <w:t>с фиксированным купонным доходом, с переменным купонным доходом.</w:t>
      </w:r>
    </w:p>
    <w:p w:rsidR="005F3503" w:rsidRPr="00F454BD" w:rsidRDefault="005F3503" w:rsidP="005F3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E79C9">
        <w:rPr>
          <w:rFonts w:ascii="Arial" w:eastAsia="Times New Roman" w:hAnsi="Arial" w:cs="Arial"/>
          <w:color w:val="000000"/>
          <w:sz w:val="24"/>
          <w:szCs w:val="24"/>
        </w:rPr>
        <w:t>11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F454BD">
        <w:rPr>
          <w:rFonts w:ascii="Arial" w:eastAsia="Times New Roman" w:hAnsi="Arial" w:cs="Arial"/>
          <w:color w:val="000000"/>
          <w:sz w:val="24"/>
          <w:szCs w:val="24"/>
        </w:rPr>
        <w:t>Облигации выпускаются в форме документарных ценных бумаг на предъявителя с обязательным централизованным хранением (учетом).</w:t>
      </w:r>
    </w:p>
    <w:p w:rsidR="005F3503" w:rsidRPr="00F454BD" w:rsidRDefault="005F3503" w:rsidP="005F3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12</w:t>
      </w:r>
      <w:r w:rsidR="00D66CEF">
        <w:rPr>
          <w:rFonts w:ascii="Arial" w:eastAsia="Times New Roman" w:hAnsi="Arial" w:cs="Arial"/>
          <w:color w:val="000000"/>
          <w:sz w:val="24"/>
          <w:szCs w:val="24"/>
        </w:rPr>
        <w:t xml:space="preserve">. По срокам обращения Облигации </w:t>
      </w:r>
      <w:r w:rsidRPr="00F454BD">
        <w:rPr>
          <w:rFonts w:ascii="Arial" w:eastAsia="Times New Roman" w:hAnsi="Arial" w:cs="Arial"/>
          <w:color w:val="000000"/>
          <w:sz w:val="24"/>
          <w:szCs w:val="24"/>
        </w:rPr>
        <w:t>могут быть краткосрочными (менее 1 года), среднесрочными (от 1 года до 5 лет) и долгосрочными (от 5 лет до 30 лет включительно).</w:t>
      </w:r>
    </w:p>
    <w:p w:rsidR="005F3503" w:rsidRPr="00F454BD" w:rsidRDefault="005F3503" w:rsidP="005F3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13</w:t>
      </w:r>
      <w:r w:rsidR="00D66CEF">
        <w:rPr>
          <w:rFonts w:ascii="Arial" w:eastAsia="Times New Roman" w:hAnsi="Arial" w:cs="Arial"/>
          <w:color w:val="000000"/>
          <w:sz w:val="24"/>
          <w:szCs w:val="24"/>
        </w:rPr>
        <w:t xml:space="preserve">. Номинальная стоимость </w:t>
      </w:r>
      <w:r w:rsidRPr="00F454BD">
        <w:rPr>
          <w:rFonts w:ascii="Arial" w:eastAsia="Times New Roman" w:hAnsi="Arial" w:cs="Arial"/>
          <w:color w:val="000000"/>
          <w:sz w:val="24"/>
          <w:szCs w:val="24"/>
        </w:rPr>
        <w:t>Облига</w:t>
      </w:r>
      <w:r w:rsidR="00D66CEF">
        <w:rPr>
          <w:rFonts w:ascii="Arial" w:eastAsia="Times New Roman" w:hAnsi="Arial" w:cs="Arial"/>
          <w:color w:val="000000"/>
          <w:sz w:val="24"/>
          <w:szCs w:val="24"/>
        </w:rPr>
        <w:t xml:space="preserve">ций выражается в валюте Российской  Федерации </w:t>
      </w:r>
      <w:r w:rsidRPr="00F454BD">
        <w:rPr>
          <w:rFonts w:ascii="Arial" w:eastAsia="Times New Roman" w:hAnsi="Arial" w:cs="Arial"/>
          <w:color w:val="000000"/>
          <w:sz w:val="24"/>
          <w:szCs w:val="24"/>
        </w:rPr>
        <w:t>и определяется условиями эмиссии и обращения муниципальных облигаций муниципального образования «</w:t>
      </w:r>
      <w:r>
        <w:rPr>
          <w:rFonts w:ascii="Arial" w:eastAsia="Times New Roman" w:hAnsi="Arial" w:cs="Arial"/>
          <w:color w:val="000000"/>
          <w:sz w:val="24"/>
          <w:szCs w:val="24"/>
        </w:rPr>
        <w:t>Ользоны</w:t>
      </w:r>
      <w:r w:rsidRPr="00F454BD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:rsidR="005F3503" w:rsidRPr="00F454BD" w:rsidRDefault="005F3503" w:rsidP="005F3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14</w:t>
      </w:r>
      <w:r w:rsidR="00D66CEF">
        <w:rPr>
          <w:rFonts w:ascii="Arial" w:eastAsia="Times New Roman" w:hAnsi="Arial" w:cs="Arial"/>
          <w:color w:val="000000"/>
          <w:sz w:val="24"/>
          <w:szCs w:val="24"/>
        </w:rPr>
        <w:t xml:space="preserve">. Размещение и обращение Облигаций среди юридических и  физических лиц </w:t>
      </w:r>
      <w:r w:rsidRPr="00F454BD">
        <w:rPr>
          <w:rFonts w:ascii="Arial" w:eastAsia="Times New Roman" w:hAnsi="Arial" w:cs="Arial"/>
          <w:color w:val="000000"/>
          <w:sz w:val="24"/>
          <w:szCs w:val="24"/>
        </w:rPr>
        <w:t>осуществля</w:t>
      </w:r>
      <w:r w:rsidR="00D66CEF">
        <w:rPr>
          <w:rFonts w:ascii="Arial" w:eastAsia="Times New Roman" w:hAnsi="Arial" w:cs="Arial"/>
          <w:color w:val="000000"/>
          <w:sz w:val="24"/>
          <w:szCs w:val="24"/>
        </w:rPr>
        <w:t xml:space="preserve">ется в рамках </w:t>
      </w:r>
      <w:r w:rsidRPr="00F454BD">
        <w:rPr>
          <w:rFonts w:ascii="Arial" w:eastAsia="Times New Roman" w:hAnsi="Arial" w:cs="Arial"/>
          <w:color w:val="000000"/>
          <w:sz w:val="24"/>
          <w:szCs w:val="24"/>
        </w:rPr>
        <w:t>действующего законодательства.</w:t>
      </w:r>
    </w:p>
    <w:p w:rsidR="005F3503" w:rsidRDefault="005F3503" w:rsidP="005F3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454BD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D66CEF">
        <w:rPr>
          <w:rFonts w:ascii="Arial" w:eastAsia="Times New Roman" w:hAnsi="Arial" w:cs="Arial"/>
          <w:color w:val="000000"/>
          <w:sz w:val="24"/>
          <w:szCs w:val="24"/>
        </w:rPr>
        <w:t xml:space="preserve">. Объем выпуска Облигаций определяется Эмитентом в соответствии </w:t>
      </w:r>
      <w:r w:rsidRPr="00F454BD">
        <w:rPr>
          <w:rFonts w:ascii="Arial" w:eastAsia="Times New Roman" w:hAnsi="Arial" w:cs="Arial"/>
          <w:color w:val="000000"/>
          <w:sz w:val="24"/>
          <w:szCs w:val="24"/>
        </w:rPr>
        <w:t>с программой государственных внутренних заимствований муниципального образования «</w:t>
      </w:r>
      <w:r>
        <w:rPr>
          <w:rFonts w:ascii="Arial" w:eastAsia="Times New Roman" w:hAnsi="Arial" w:cs="Arial"/>
          <w:color w:val="000000"/>
          <w:sz w:val="24"/>
          <w:szCs w:val="24"/>
        </w:rPr>
        <w:t>Ользоны</w:t>
      </w:r>
      <w:r w:rsidR="00D66CEF">
        <w:rPr>
          <w:rFonts w:ascii="Arial" w:eastAsia="Times New Roman" w:hAnsi="Arial" w:cs="Arial"/>
          <w:color w:val="000000"/>
          <w:sz w:val="24"/>
          <w:szCs w:val="24"/>
        </w:rPr>
        <w:t xml:space="preserve">», </w:t>
      </w:r>
      <w:r w:rsidRPr="00F454BD">
        <w:rPr>
          <w:rFonts w:ascii="Arial" w:eastAsia="Times New Roman" w:hAnsi="Arial" w:cs="Arial"/>
          <w:color w:val="000000"/>
          <w:sz w:val="24"/>
          <w:szCs w:val="24"/>
        </w:rPr>
        <w:t>утверждаемой решением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454BD">
        <w:rPr>
          <w:rFonts w:ascii="Arial" w:eastAsia="Times New Roman" w:hAnsi="Arial" w:cs="Arial"/>
          <w:color w:val="000000"/>
          <w:sz w:val="24"/>
          <w:szCs w:val="24"/>
        </w:rPr>
        <w:t>Думы муниципального образования «</w:t>
      </w:r>
      <w:r>
        <w:rPr>
          <w:rFonts w:ascii="Arial" w:eastAsia="Times New Roman" w:hAnsi="Arial" w:cs="Arial"/>
          <w:color w:val="000000"/>
          <w:sz w:val="24"/>
          <w:szCs w:val="24"/>
        </w:rPr>
        <w:t>Ользоны</w:t>
      </w:r>
      <w:r w:rsidRPr="00F454BD">
        <w:rPr>
          <w:rFonts w:ascii="Arial" w:eastAsia="Times New Roman" w:hAnsi="Arial" w:cs="Arial"/>
          <w:color w:val="000000"/>
          <w:sz w:val="24"/>
          <w:szCs w:val="24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454BD">
        <w:rPr>
          <w:rFonts w:ascii="Arial" w:eastAsia="Times New Roman" w:hAnsi="Arial" w:cs="Arial"/>
          <w:sz w:val="24"/>
          <w:szCs w:val="24"/>
        </w:rPr>
        <w:t>о местном бюджете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454BD">
        <w:rPr>
          <w:rFonts w:ascii="Arial" w:eastAsia="Times New Roman" w:hAnsi="Arial" w:cs="Arial"/>
          <w:color w:val="000000"/>
          <w:sz w:val="24"/>
          <w:szCs w:val="24"/>
        </w:rPr>
        <w:t>на соответствующий финансовый год.</w:t>
      </w:r>
    </w:p>
    <w:p w:rsidR="005F3503" w:rsidRDefault="005F3503" w:rsidP="005F3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454BD">
        <w:rPr>
          <w:rFonts w:ascii="Arial" w:eastAsia="Times New Roman" w:hAnsi="Arial" w:cs="Arial"/>
          <w:color w:val="000000"/>
          <w:sz w:val="24"/>
          <w:szCs w:val="24"/>
        </w:rPr>
        <w:lastRenderedPageBreak/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D66CEF">
        <w:rPr>
          <w:rFonts w:ascii="Arial" w:eastAsia="Times New Roman" w:hAnsi="Arial" w:cs="Arial"/>
          <w:color w:val="000000"/>
          <w:sz w:val="24"/>
          <w:szCs w:val="24"/>
        </w:rPr>
        <w:t xml:space="preserve">. Погашение и все расчеты по Облигациям осуществляются </w:t>
      </w:r>
      <w:r w:rsidRPr="00F454BD">
        <w:rPr>
          <w:rFonts w:ascii="Arial" w:eastAsia="Times New Roman" w:hAnsi="Arial" w:cs="Arial"/>
          <w:color w:val="000000"/>
          <w:sz w:val="24"/>
          <w:szCs w:val="24"/>
        </w:rPr>
        <w:t>денежными средствами в валюте Российской Федерации.</w:t>
      </w:r>
    </w:p>
    <w:p w:rsidR="005F3503" w:rsidRDefault="005F3503" w:rsidP="005F3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454BD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D66CEF">
        <w:rPr>
          <w:rFonts w:ascii="Arial" w:eastAsia="Times New Roman" w:hAnsi="Arial" w:cs="Arial"/>
          <w:color w:val="000000"/>
          <w:sz w:val="24"/>
          <w:szCs w:val="24"/>
        </w:rPr>
        <w:t xml:space="preserve">. В </w:t>
      </w:r>
      <w:r w:rsidRPr="00F454BD">
        <w:rPr>
          <w:rFonts w:ascii="Arial" w:eastAsia="Times New Roman" w:hAnsi="Arial" w:cs="Arial"/>
          <w:color w:val="000000"/>
          <w:sz w:val="24"/>
          <w:szCs w:val="24"/>
        </w:rPr>
        <w:t>течение периода обращения Облигаций Эмитент имеет право осуществлять выкуп Облигаций до срока их погашения без последующего их обращения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F3503" w:rsidRDefault="005F3503" w:rsidP="005F3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18.</w:t>
      </w:r>
      <w:r w:rsidR="00D66CEF">
        <w:rPr>
          <w:rFonts w:ascii="Arial" w:eastAsia="Times New Roman" w:hAnsi="Arial" w:cs="Arial"/>
          <w:sz w:val="24"/>
          <w:szCs w:val="24"/>
        </w:rPr>
        <w:t xml:space="preserve"> Условия эмиссии и обращения </w:t>
      </w:r>
      <w:r w:rsidRPr="00F454BD">
        <w:rPr>
          <w:rFonts w:ascii="Arial" w:eastAsia="Times New Roman" w:hAnsi="Arial" w:cs="Arial"/>
          <w:sz w:val="24"/>
          <w:szCs w:val="24"/>
        </w:rPr>
        <w:t>муниципальны</w:t>
      </w:r>
      <w:r>
        <w:rPr>
          <w:rFonts w:ascii="Arial" w:eastAsia="Times New Roman" w:hAnsi="Arial" w:cs="Arial"/>
          <w:sz w:val="24"/>
          <w:szCs w:val="24"/>
        </w:rPr>
        <w:t>х ценных бумаг  муниципального образования «Ользоны» в виде Облигаций</w:t>
      </w:r>
      <w:r w:rsidRPr="00F454BD">
        <w:rPr>
          <w:rFonts w:ascii="Arial" w:eastAsia="Times New Roman" w:hAnsi="Arial" w:cs="Arial"/>
          <w:sz w:val="24"/>
          <w:szCs w:val="24"/>
        </w:rPr>
        <w:t>, а также изменения, вносимые в условия эмиссии и обращения этих ценных бумаг, подлежат государственной регистрации федеральным органом исполнительной власти, осуществляющим государственную регистрацию условий эмиссии и обращения государственных ценных бумаг субъектов Российской Федерации и муниципальных ценных бумаг.</w:t>
      </w:r>
    </w:p>
    <w:p w:rsidR="005F3503" w:rsidRDefault="005F3503" w:rsidP="005F3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9</w:t>
      </w:r>
      <w:r w:rsidRPr="0005299C">
        <w:rPr>
          <w:rFonts w:ascii="Arial" w:eastAsia="Times New Roman" w:hAnsi="Arial" w:cs="Arial"/>
          <w:sz w:val="24"/>
          <w:szCs w:val="24"/>
        </w:rPr>
        <w:t>. Эмитент муниципальных ценных бумаг после завершения отчетного финансового года, но не позднее 1 февраля текущего финансового года, принимает документ в форме  правового</w:t>
      </w:r>
      <w:r>
        <w:rPr>
          <w:rFonts w:ascii="Arial" w:eastAsia="Times New Roman" w:hAnsi="Arial" w:cs="Arial"/>
          <w:sz w:val="24"/>
          <w:szCs w:val="24"/>
        </w:rPr>
        <w:t xml:space="preserve"> акта</w:t>
      </w:r>
      <w:r w:rsidRPr="0005299C">
        <w:rPr>
          <w:rFonts w:ascii="Arial" w:eastAsia="Times New Roman" w:hAnsi="Arial" w:cs="Arial"/>
          <w:sz w:val="24"/>
          <w:szCs w:val="24"/>
        </w:rPr>
        <w:t xml:space="preserve">  администрации</w:t>
      </w:r>
      <w:r>
        <w:rPr>
          <w:rFonts w:ascii="Arial" w:eastAsia="Times New Roman" w:hAnsi="Arial" w:cs="Arial"/>
          <w:sz w:val="24"/>
          <w:szCs w:val="24"/>
        </w:rPr>
        <w:t xml:space="preserve">  муниципального образования «Ользоны»</w:t>
      </w:r>
      <w:r w:rsidRPr="0005299C">
        <w:rPr>
          <w:rFonts w:ascii="Arial" w:eastAsia="Times New Roman" w:hAnsi="Arial" w:cs="Arial"/>
          <w:sz w:val="24"/>
          <w:szCs w:val="24"/>
        </w:rPr>
        <w:t>, содержащий отчет об итога</w:t>
      </w:r>
      <w:r>
        <w:rPr>
          <w:rFonts w:ascii="Arial" w:eastAsia="Times New Roman" w:hAnsi="Arial" w:cs="Arial"/>
          <w:sz w:val="24"/>
          <w:szCs w:val="24"/>
        </w:rPr>
        <w:t>х</w:t>
      </w:r>
      <w:r w:rsidRPr="0005299C">
        <w:rPr>
          <w:rFonts w:ascii="Arial" w:eastAsia="Times New Roman" w:hAnsi="Arial" w:cs="Arial"/>
          <w:sz w:val="24"/>
          <w:szCs w:val="24"/>
        </w:rPr>
        <w:t xml:space="preserve"> муниципальных ценных бумаг и включающий указание </w:t>
      </w:r>
      <w:proofErr w:type="gramStart"/>
      <w:r w:rsidRPr="0005299C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05299C">
        <w:rPr>
          <w:rFonts w:ascii="Arial" w:eastAsia="Times New Roman" w:hAnsi="Arial" w:cs="Arial"/>
          <w:sz w:val="24"/>
          <w:szCs w:val="24"/>
        </w:rPr>
        <w:t>:</w:t>
      </w:r>
    </w:p>
    <w:p w:rsidR="005F3503" w:rsidRDefault="00D66CEF" w:rsidP="005F3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1) </w:t>
      </w:r>
      <w:r w:rsidR="005F3503" w:rsidRPr="0005299C">
        <w:rPr>
          <w:rFonts w:ascii="Arial" w:eastAsia="Times New Roman" w:hAnsi="Arial" w:cs="Arial"/>
          <w:sz w:val="24"/>
          <w:szCs w:val="24"/>
        </w:rPr>
        <w:t>регистрационные номера  муниципальных ценных бумаг, размещение которых осуществлялось в отчетном финансовом году;</w:t>
      </w:r>
    </w:p>
    <w:p w:rsidR="005F3503" w:rsidRDefault="005F3503" w:rsidP="005F3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2) порядок размещения ценных бумаг;</w:t>
      </w:r>
    </w:p>
    <w:p w:rsidR="005F3503" w:rsidRDefault="005F3503" w:rsidP="005F3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3) даты размещения ценных бумаг указанных выпусков;</w:t>
      </w:r>
    </w:p>
    <w:p w:rsidR="005F3503" w:rsidRDefault="005F3503" w:rsidP="005F3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4) даты погашения ценных бумаг указанных выпусков;</w:t>
      </w:r>
    </w:p>
    <w:p w:rsidR="005F3503" w:rsidRDefault="005F3503" w:rsidP="005F3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5) фактическую цену размещения ценных бумаг (в процентах от номинальной стоимости);</w:t>
      </w:r>
    </w:p>
    <w:p w:rsidR="005F3503" w:rsidRDefault="005F3503" w:rsidP="005F3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6) количество размещенных ценных бумаг указанных выпусков;</w:t>
      </w:r>
    </w:p>
    <w:p w:rsidR="005F3503" w:rsidRDefault="005F3503" w:rsidP="005F3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7) объем денежных поступлений в бюджет заемщика от размещения государственных или муниципальных ценных бумаг каждого из указанных выпусков.</w:t>
      </w:r>
    </w:p>
    <w:p w:rsidR="002D57B7" w:rsidRPr="00D66CEF" w:rsidRDefault="005F3503" w:rsidP="00D66C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</w:t>
      </w:r>
      <w:r w:rsidRPr="0005299C">
        <w:rPr>
          <w:rFonts w:ascii="Arial" w:eastAsia="Times New Roman" w:hAnsi="Arial" w:cs="Arial"/>
          <w:sz w:val="24"/>
          <w:szCs w:val="24"/>
        </w:rPr>
        <w:t>. Отчет об итогах эмиссии  муниципальных ценных бумаг не подлежит государственной регистрации федеральным органом исполнительной власти, осуществляющим государственную регистрацию условий эмиссии и обращения государственных ценных бумаг субъектов Российской Федерации и муниципальных ценных бумаг.</w:t>
      </w:r>
    </w:p>
    <w:sectPr w:rsidR="002D57B7" w:rsidRPr="00D66CEF" w:rsidSect="008B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503"/>
    <w:rsid w:val="002D57B7"/>
    <w:rsid w:val="005F3503"/>
    <w:rsid w:val="008944DD"/>
    <w:rsid w:val="00A960ED"/>
    <w:rsid w:val="00C96BC1"/>
    <w:rsid w:val="00D66CEF"/>
    <w:rsid w:val="00F6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923</Words>
  <Characters>5264</Characters>
  <Application>Microsoft Office Word</Application>
  <DocSecurity>0</DocSecurity>
  <Lines>43</Lines>
  <Paragraphs>12</Paragraphs>
  <ScaleCrop>false</ScaleCrop>
  <Company>Microsoft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2020-06-11T03:13:00Z</dcterms:created>
  <dcterms:modified xsi:type="dcterms:W3CDTF">2020-06-17T05:52:00Z</dcterms:modified>
</cp:coreProperties>
</file>