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2E" w:rsidRDefault="00EB362E" w:rsidP="00EB362E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  ИРКУТСКАЯ ОБЛАСТЬ</w:t>
      </w:r>
    </w:p>
    <w:p w:rsidR="00EB362E" w:rsidRDefault="00EB362E" w:rsidP="00EB362E">
      <w:pPr>
        <w:jc w:val="center"/>
        <w:rPr>
          <w:b/>
        </w:rPr>
      </w:pPr>
      <w:r>
        <w:rPr>
          <w:b/>
        </w:rPr>
        <w:t>БАЯНДАЕВСКИЙ РАЙОН</w:t>
      </w:r>
    </w:p>
    <w:p w:rsidR="00EB362E" w:rsidRDefault="00EB362E" w:rsidP="00EB362E">
      <w:pPr>
        <w:jc w:val="center"/>
        <w:rPr>
          <w:b/>
        </w:rPr>
      </w:pPr>
      <w:r>
        <w:rPr>
          <w:b/>
        </w:rPr>
        <w:t>МУНИЦИПАЛЬНОГО ОБРАЗОВАНИЯ «ОЛЬЗОНЫ»</w:t>
      </w:r>
    </w:p>
    <w:p w:rsidR="00EB362E" w:rsidRDefault="00EB362E" w:rsidP="00EB362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EB362E" w:rsidRDefault="00EB362E" w:rsidP="00EB362E">
      <w:pPr>
        <w:jc w:val="center"/>
        <w:rPr>
          <w:b/>
        </w:rPr>
      </w:pPr>
    </w:p>
    <w:p w:rsidR="00EB362E" w:rsidRDefault="006A446A" w:rsidP="00EB362E">
      <w:r>
        <w:t xml:space="preserve">  от «07»  июн</w:t>
      </w:r>
      <w:r w:rsidR="00EB362E">
        <w:t xml:space="preserve">я  2016 г.                                № 30                                      </w:t>
      </w:r>
      <w:r w:rsidR="00EB362E">
        <w:tab/>
        <w:t>с. Ользоны</w:t>
      </w:r>
    </w:p>
    <w:p w:rsidR="00EB362E" w:rsidRDefault="00EB362E" w:rsidP="00EB362E">
      <w:pPr>
        <w:autoSpaceDE w:val="0"/>
        <w:autoSpaceDN w:val="0"/>
        <w:adjustRightInd w:val="0"/>
        <w:ind w:firstLine="540"/>
        <w:jc w:val="both"/>
      </w:pPr>
    </w:p>
    <w:p w:rsidR="00EB362E" w:rsidRDefault="00EB362E" w:rsidP="00EB362E">
      <w:r>
        <w:t>«О  межведомственной</w:t>
      </w:r>
    </w:p>
    <w:p w:rsidR="00EB362E" w:rsidRDefault="00EB362E" w:rsidP="00EB362E">
      <w:r>
        <w:t>комиссии по обеспечению прав</w:t>
      </w:r>
    </w:p>
    <w:p w:rsidR="00EB362E" w:rsidRDefault="00EB362E" w:rsidP="00EB362E">
      <w:r>
        <w:t>граждан на вознаграждение за труд</w:t>
      </w:r>
    </w:p>
    <w:p w:rsidR="00EB362E" w:rsidRDefault="00EB362E" w:rsidP="00EB362E">
      <w:r>
        <w:t xml:space="preserve">в муниципальном  образовании </w:t>
      </w:r>
    </w:p>
    <w:p w:rsidR="00EB362E" w:rsidRDefault="00EB362E" w:rsidP="00EB362E">
      <w:r>
        <w:t>«Ользоны»</w:t>
      </w: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    </w:t>
      </w:r>
    </w:p>
    <w:p w:rsidR="00EB362E" w:rsidRDefault="00EB362E" w:rsidP="00EB362E">
      <w:pPr>
        <w:adjustRightInd w:val="0"/>
        <w:spacing w:before="100" w:beforeAutospacing="1" w:line="276" w:lineRule="auto"/>
        <w:ind w:right="283" w:firstLine="540"/>
        <w:jc w:val="both"/>
      </w:pPr>
      <w:r>
        <w:t xml:space="preserve">В целях повышения эффективности взаимодействия администрации  муниципального образования «Ользоны»  с территориальными органами федеральной  исполнительной власти, общественными объединениями  и  организациями всех форм собственности по реализации основных направлений государственной политики в области оплаты труда,  в соответствии со </w:t>
      </w:r>
      <w:hyperlink r:id="rId4" w:history="1">
        <w:r>
          <w:rPr>
            <w:rStyle w:val="a3"/>
            <w:color w:val="auto"/>
            <w:u w:val="none"/>
          </w:rPr>
          <w:t>статьями 353</w:t>
        </w:r>
      </w:hyperlink>
      <w:r>
        <w:t xml:space="preserve">, </w:t>
      </w:r>
      <w:hyperlink r:id="rId5" w:history="1">
        <w:r>
          <w:rPr>
            <w:rStyle w:val="a3"/>
            <w:color w:val="auto"/>
            <w:u w:val="none"/>
          </w:rPr>
          <w:t>365</w:t>
        </w:r>
      </w:hyperlink>
      <w:r>
        <w:t xml:space="preserve"> Трудового Кодекса Российской Федерации,  руководствуясь Уставом муниципального образования «Ользоны»</w:t>
      </w:r>
    </w:p>
    <w:p w:rsidR="00EB362E" w:rsidRDefault="00EB362E" w:rsidP="00EB362E">
      <w:pPr>
        <w:jc w:val="center"/>
      </w:pPr>
      <w:r>
        <w:t>ПОСТАНОВЛЯЮ:</w:t>
      </w:r>
    </w:p>
    <w:p w:rsidR="00EB362E" w:rsidRDefault="00EB362E" w:rsidP="00EB362E">
      <w:pPr>
        <w:jc w:val="center"/>
      </w:pPr>
    </w:p>
    <w:p w:rsidR="00EB362E" w:rsidRDefault="00EB362E" w:rsidP="00EB362E">
      <w:pPr>
        <w:spacing w:line="276" w:lineRule="auto"/>
        <w:jc w:val="both"/>
      </w:pPr>
      <w:r>
        <w:t xml:space="preserve">1. Создать  межведомственную комиссию по обеспечению прав граждан на вознаграждение за труд в муниципальном  образовании «Ользоны». </w:t>
      </w:r>
    </w:p>
    <w:p w:rsidR="00EB362E" w:rsidRDefault="00EB362E" w:rsidP="00EB362E">
      <w:pPr>
        <w:spacing w:line="276" w:lineRule="auto"/>
        <w:jc w:val="both"/>
      </w:pPr>
      <w:r>
        <w:t xml:space="preserve">2. Утвердить </w:t>
      </w:r>
      <w:hyperlink r:id="rId6" w:anchor="Par115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</w:t>
      </w:r>
      <w:proofErr w:type="gramStart"/>
      <w:r>
        <w:t>о межведомственной комиссии по обеспечению прав граждан на вознаграждение за труд в муниципальном  образовании</w:t>
      </w:r>
      <w:proofErr w:type="gramEnd"/>
      <w:r>
        <w:t xml:space="preserve"> «Ользоны»  (приложение N 1).</w:t>
      </w:r>
    </w:p>
    <w:p w:rsidR="00EB362E" w:rsidRDefault="00EB362E" w:rsidP="00EB362E">
      <w:pPr>
        <w:spacing w:line="276" w:lineRule="auto"/>
        <w:jc w:val="both"/>
        <w:rPr>
          <w:color w:val="000000"/>
        </w:rPr>
      </w:pPr>
      <w:r>
        <w:t xml:space="preserve">3. </w:t>
      </w:r>
      <w:r>
        <w:rPr>
          <w:color w:val="000000"/>
        </w:rPr>
        <w:t xml:space="preserve">Утвердить состав межведомственной комиссии по обеспечению прав граждан на вознаграждение за труд в муниципальном образовании «Ользоны» (приложение № 2). </w:t>
      </w:r>
    </w:p>
    <w:p w:rsidR="00EB362E" w:rsidRDefault="00EB362E" w:rsidP="00EB362E">
      <w:pPr>
        <w:spacing w:line="276" w:lineRule="auto"/>
        <w:jc w:val="both"/>
      </w:pPr>
      <w:r>
        <w:t>4. Настоящее постановление опубликовать в газете «Вестник МО «Ользоны».</w:t>
      </w:r>
    </w:p>
    <w:p w:rsidR="00EB362E" w:rsidRDefault="00EB362E" w:rsidP="00EB362E">
      <w:pPr>
        <w:spacing w:line="276" w:lineRule="auto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B362E" w:rsidRDefault="00EB362E" w:rsidP="00EB362E">
      <w:pPr>
        <w:autoSpaceDE w:val="0"/>
        <w:autoSpaceDN w:val="0"/>
        <w:adjustRightInd w:val="0"/>
        <w:ind w:right="283" w:firstLine="540"/>
        <w:jc w:val="both"/>
      </w:pPr>
    </w:p>
    <w:p w:rsidR="00EB362E" w:rsidRDefault="00EB362E" w:rsidP="00EB362E">
      <w:pPr>
        <w:autoSpaceDE w:val="0"/>
        <w:autoSpaceDN w:val="0"/>
        <w:adjustRightInd w:val="0"/>
        <w:ind w:right="283" w:firstLine="540"/>
        <w:jc w:val="both"/>
      </w:pPr>
    </w:p>
    <w:p w:rsidR="00EB362E" w:rsidRDefault="00EB362E" w:rsidP="00EB362E">
      <w:pPr>
        <w:autoSpaceDE w:val="0"/>
        <w:autoSpaceDN w:val="0"/>
        <w:adjustRightInd w:val="0"/>
        <w:ind w:right="283"/>
        <w:jc w:val="both"/>
      </w:pPr>
    </w:p>
    <w:p w:rsidR="00EB362E" w:rsidRDefault="00EB362E" w:rsidP="00EB362E">
      <w:pPr>
        <w:autoSpaceDE w:val="0"/>
        <w:autoSpaceDN w:val="0"/>
        <w:adjustRightInd w:val="0"/>
        <w:ind w:right="283"/>
        <w:jc w:val="both"/>
      </w:pPr>
      <w:r>
        <w:t xml:space="preserve">Глава администрации МО «Ользоны»                                       А.М. </w:t>
      </w:r>
      <w:proofErr w:type="spellStart"/>
      <w:r>
        <w:t>Имеев</w:t>
      </w:r>
      <w:proofErr w:type="spellEnd"/>
    </w:p>
    <w:p w:rsidR="00EB362E" w:rsidRDefault="00EB362E" w:rsidP="00EB362E">
      <w:pPr>
        <w:autoSpaceDE w:val="0"/>
        <w:autoSpaceDN w:val="0"/>
        <w:adjustRightInd w:val="0"/>
        <w:ind w:right="283"/>
        <w:jc w:val="both"/>
      </w:pPr>
    </w:p>
    <w:p w:rsidR="00EB362E" w:rsidRDefault="00EB362E" w:rsidP="00EB362E">
      <w:pPr>
        <w:ind w:left="420" w:right="283"/>
        <w:jc w:val="right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EB362E" w:rsidRDefault="00EB362E" w:rsidP="00EB36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EB362E" w:rsidRDefault="00EB362E" w:rsidP="00EB36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МО «Ользоны» </w:t>
      </w: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>от « 07 » июня 2016 года N 30</w:t>
      </w:r>
    </w:p>
    <w:p w:rsidR="00EB362E" w:rsidRDefault="00EB362E" w:rsidP="00EB362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37"/>
      <w:bookmarkEnd w:id="0"/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МЕЖВЕДОМСТВЕННОЙ КОМИССИИ ПО ОБЕСПЕЧЕНИЮ </w:t>
      </w: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ПРАВ ГРАЖДАН НА ВОЗНАГРАЖДЕНИЕ ЗА ТРУД В МУНИЦИПАЛЬНОМ ОБРАЗОВАНИИ </w:t>
      </w:r>
      <w:r>
        <w:rPr>
          <w:b/>
        </w:rPr>
        <w:t>«ОЛЬЗОНЫ»</w:t>
      </w: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2"/>
      <w:bookmarkEnd w:id="1"/>
      <w:r>
        <w:t>1. ОБЩИЕ ПОЛОЖЕНИЯ</w:t>
      </w: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</w:pP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Межведомственная комиссия по содействию обеспечению прав граждан на вознаграждение за труд в муниципальном образовании «Ользоны» (далее - комиссия) создана для осуществления в пределах своей компетенции взаимодействия администрации муниципального образования «Ользоны» с территориальными органами федеральных органов исполнительной власти, общественными объединениями и организациями всех форм собственности с целью обеспечения соблюдения трудовых прав работников и выполнения работодателями государственных гарантий по оплате труда и является</w:t>
      </w:r>
      <w:proofErr w:type="gramEnd"/>
      <w:r>
        <w:t xml:space="preserve"> консультативно-совещательным органом при администрации муниципального образования «Ользоны».</w:t>
      </w:r>
    </w:p>
    <w:p w:rsidR="00EB362E" w:rsidRDefault="00EB362E" w:rsidP="00EB362E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2. Комиссия в своей деятельности руководствуется </w:t>
      </w:r>
      <w:hyperlink r:id="rId7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Иркутской области и иными нормативными правовыми актами Иркутской области, </w:t>
      </w:r>
      <w:r>
        <w:rPr>
          <w:color w:val="000000"/>
        </w:rPr>
        <w:t>Уставом муниципального образования «Ользоны», а также настоящим Положением</w:t>
      </w:r>
      <w:proofErr w:type="gramStart"/>
      <w:r>
        <w:rPr>
          <w:color w:val="000000"/>
        </w:rPr>
        <w:t>.</w:t>
      </w:r>
      <w:r>
        <w:t>.</w:t>
      </w:r>
      <w:proofErr w:type="gramEnd"/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7"/>
      <w:bookmarkEnd w:id="2"/>
      <w:r>
        <w:t>2. ЗАДАЧИ И ФУНКЦИИ КОМИССИИ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>
        <w:t>2.1. Основными задачами комиссии являются: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1) содействие реализации основных направлений государственной политики в области оплаты труда, в том числе по обеспечению прав граждан на вознаграждение за труд;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содействие легализации заработной платы и трудовых отношений в организациях муниципального образования «Ользоны»;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3) содействие повышению размера заработной платы в организациях внебюджетного сектора экономики муниципального образования «Ользоны» до среднеотраслевого уровня, но не ниже прожиточного минимума, установленного постановлением Правительства Иркутской области для трудоспособного населения, в том числе в отношении иностранных работников;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4) содействие ликвидации задолженности по заработной плате работникам организаций муниципального образования «Ользоны»;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5) поддержание стратегии государства по снижению дифференциации в уровнях заработной платы.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Для решения задач, указанных в </w:t>
      </w:r>
      <w:hyperlink r:id="rId8" w:anchor="Par49" w:history="1">
        <w:r>
          <w:rPr>
            <w:rStyle w:val="a3"/>
            <w:color w:val="auto"/>
            <w:u w:val="none"/>
          </w:rPr>
          <w:t>пункте 2.1</w:t>
        </w:r>
      </w:hyperlink>
      <w:r>
        <w:t xml:space="preserve"> настоящего Положения, комиссия осуществляет следующие функции: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1) исследует, проводит анализ и обобщает информацию по вопросам задержки выплаты заработной платы работникам;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2) рассматривает информацию представителя Государственной инспекции труда в Иркутской области и членов комиссии о нарушениях, выявленных в ходе проверок в организациях, расположенных на территории муниципального образования, и о мерах, принятых для обеспечения своевременной выплаты заработной платы;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3) направляет в соответствующие органы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информацию и иные материалы о выявленных нарушениях трудового законодательства;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4) разрабатывает предложения по совершенствованию нормативных правовых актов муниципального образования «Ользоны» и Иркутской области, содержащих нормы трудового права;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5) рассматривает доклады и информацию территориальных органов федеральных органов исполнительной власти, общественных объединений и организаций всех форм собственности по вопросам уровня заработной платы и вырабатывает рекомендации по снижению межотраслевой дифференциации;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6) уточняет ситуацию, сложившуюся в организациях, допустивших задолженность по заработной плате работникам, выплачивающих заработную плату ниже среднеотраслевого уровня и (или) ниже прожиточного минимума, установленного для трудоспособного населения постановлением Правительства Иркутской области, путем направления писем, заслушивания руководителей или представителей вышеуказанных организаций на заседаниях комиссии.</w:t>
      </w:r>
      <w:proofErr w:type="gramEnd"/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2.3. Комиссия имеет право: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- запрашивать в установленном порядке у предприятий и организаций независимо от форм собственности (индивидуальных предпринимателей) информацию по вопросам, относящимся к компетенции комиссии;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- приглашать в установленном порядке и заслушивать на заседаниях комиссии руководителей предприятий и организаций всех форм собственности (индивидуальных предпринимателей);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осуществлять связь со средствами массовой информации;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- привлекать к работе комиссии представителей органов и организаций, не являющихся членами комиссии.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8"/>
      <w:bookmarkEnd w:id="4"/>
      <w:r>
        <w:t>3. ПОРЯДОК ФОРМИРОВАНИЯ И ДЕЯТЕЛЬНОСТИ КОМИССИИ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3.2. Состав комиссии утверждается правовым актом администрации «Ользоны».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3.3. Председатель комиссии руководит деятельностью комиссии и несет ответственность за выполнение возложенных на нее задач. В отсутствие председателя комиссии его обязанности исполняет заместитель председателя комиссии.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3.4. Заседания комиссии проводятся по мере необходимости, но не реже одного раза в квартал в соответствии с планом работы, который принимается на заседании комиссии и утверждается председателем комиссии или заместителем председателя комиссии (в случае отсутствия председателя комиссии) на заседании комиссии.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3.5. Заседание комиссии считается правомочным, если на нем присутствует не менее половины ее членов.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3.6. Решения комиссии принимаются большинством голосов присутствующих на заседании членов комиссии путем открытого голосования и оформляются протоколами.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3.7. Протокол заседания комиссии подписывается председательствующим на заседании и секретарем комиссии.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3.8. Решения комиссии и иная информация о деятельности комиссии доводятся до сведения всех членов комиссии и других заинтересованных лиц и организаций.</w:t>
      </w: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  <w:r>
        <w:t>3.9. Организационное и информационное обеспечение деятельности комиссии осуществляет финансист администрации «Ользоны».</w:t>
      </w:r>
      <w:bookmarkStart w:id="5" w:name="Par81"/>
      <w:bookmarkEnd w:id="5"/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N 2</w:t>
      </w:r>
    </w:p>
    <w:p w:rsidR="00EB362E" w:rsidRDefault="00EB362E" w:rsidP="00EB36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EB362E" w:rsidRDefault="00EB362E" w:rsidP="00EB36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МО «Ользоны» </w:t>
      </w:r>
    </w:p>
    <w:p w:rsidR="00EB362E" w:rsidRDefault="00EB362E" w:rsidP="00EB362E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>от «07 » июня 2016 года N 30</w:t>
      </w:r>
    </w:p>
    <w:p w:rsidR="00EB362E" w:rsidRDefault="00EB362E" w:rsidP="00EB362E">
      <w:pPr>
        <w:jc w:val="right"/>
      </w:pPr>
    </w:p>
    <w:p w:rsidR="00EB362E" w:rsidRDefault="00EB362E" w:rsidP="00EB362E">
      <w:pPr>
        <w:jc w:val="right"/>
      </w:pPr>
    </w:p>
    <w:p w:rsidR="00EB362E" w:rsidRDefault="00EB362E" w:rsidP="00EB36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СОСТАВ МЕЖВЕДОМСТВЕННОЙ КОМИССИИ </w:t>
      </w:r>
    </w:p>
    <w:p w:rsidR="00EB362E" w:rsidRDefault="00EB362E" w:rsidP="00EB362E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ПО ОБЕСПЕЧЕНИЮ ПРАВ ГРАЖДАН НА ВОЗНАГРАЖДЕНИЕ ЗА ТРУД В МУНИЦИПАЛЬНОМ ОБРАЗОВАНИИ "ОЛЬЗОНЫ"</w:t>
      </w:r>
    </w:p>
    <w:p w:rsidR="00EB362E" w:rsidRDefault="00EB362E" w:rsidP="00EB362E">
      <w:pPr>
        <w:jc w:val="right"/>
      </w:pPr>
    </w:p>
    <w:p w:rsidR="00EB362E" w:rsidRDefault="00EB362E" w:rsidP="00EB362E">
      <w:pPr>
        <w:jc w:val="right"/>
      </w:pPr>
    </w:p>
    <w:tbl>
      <w:tblPr>
        <w:tblW w:w="9964" w:type="dxa"/>
        <w:jc w:val="center"/>
        <w:tblInd w:w="-289" w:type="dxa"/>
        <w:tblLook w:val="01E0"/>
      </w:tblPr>
      <w:tblGrid>
        <w:gridCol w:w="4006"/>
        <w:gridCol w:w="337"/>
        <w:gridCol w:w="5621"/>
      </w:tblGrid>
      <w:tr w:rsidR="00EB362E" w:rsidTr="00EB362E">
        <w:trPr>
          <w:jc w:val="center"/>
        </w:trPr>
        <w:tc>
          <w:tcPr>
            <w:tcW w:w="4006" w:type="dxa"/>
            <w:hideMark/>
          </w:tcPr>
          <w:p w:rsidR="00EB362E" w:rsidRDefault="00EB362E">
            <w:pPr>
              <w:jc w:val="both"/>
            </w:pPr>
            <w:proofErr w:type="spellStart"/>
            <w:r>
              <w:t>Балдынова</w:t>
            </w:r>
            <w:proofErr w:type="spellEnd"/>
            <w:r>
              <w:t xml:space="preserve"> Людмила Андреевна </w:t>
            </w:r>
          </w:p>
        </w:tc>
        <w:tc>
          <w:tcPr>
            <w:tcW w:w="337" w:type="dxa"/>
            <w:hideMark/>
          </w:tcPr>
          <w:p w:rsidR="00EB362E" w:rsidRDefault="00EB362E">
            <w:pPr>
              <w:jc w:val="both"/>
            </w:pPr>
            <w:r>
              <w:t xml:space="preserve">-   </w:t>
            </w:r>
          </w:p>
        </w:tc>
        <w:tc>
          <w:tcPr>
            <w:tcW w:w="5621" w:type="dxa"/>
            <w:hideMark/>
          </w:tcPr>
          <w:p w:rsidR="00EB362E" w:rsidRDefault="00EB362E">
            <w:pPr>
              <w:jc w:val="both"/>
            </w:pPr>
            <w:r>
              <w:t>Управделами администрации МО «Ользоны»,  председатель комиссии;</w:t>
            </w:r>
          </w:p>
        </w:tc>
      </w:tr>
      <w:tr w:rsidR="00EB362E" w:rsidTr="00EB362E">
        <w:trPr>
          <w:jc w:val="center"/>
        </w:trPr>
        <w:tc>
          <w:tcPr>
            <w:tcW w:w="4006" w:type="dxa"/>
          </w:tcPr>
          <w:p w:rsidR="00EB362E" w:rsidRDefault="00EB362E">
            <w:pPr>
              <w:jc w:val="both"/>
            </w:pPr>
          </w:p>
        </w:tc>
        <w:tc>
          <w:tcPr>
            <w:tcW w:w="337" w:type="dxa"/>
            <w:hideMark/>
          </w:tcPr>
          <w:p w:rsidR="00EB362E" w:rsidRDefault="00EB362E">
            <w:pPr>
              <w:jc w:val="both"/>
            </w:pPr>
            <w:r>
              <w:t>-</w:t>
            </w:r>
          </w:p>
        </w:tc>
        <w:tc>
          <w:tcPr>
            <w:tcW w:w="5621" w:type="dxa"/>
            <w:hideMark/>
          </w:tcPr>
          <w:p w:rsidR="00EB362E" w:rsidRDefault="00EB362E">
            <w:pPr>
              <w:jc w:val="both"/>
            </w:pPr>
            <w:r>
              <w:t xml:space="preserve"> Финансист администрации МО «Ользоны», </w:t>
            </w:r>
          </w:p>
          <w:p w:rsidR="00EB362E" w:rsidRDefault="00EB362E">
            <w:pPr>
              <w:jc w:val="both"/>
            </w:pPr>
            <w:r>
              <w:t>заместитель председателя комиссии;</w:t>
            </w:r>
          </w:p>
        </w:tc>
      </w:tr>
      <w:tr w:rsidR="00EB362E" w:rsidTr="00EB362E">
        <w:trPr>
          <w:jc w:val="center"/>
        </w:trPr>
        <w:tc>
          <w:tcPr>
            <w:tcW w:w="4006" w:type="dxa"/>
          </w:tcPr>
          <w:p w:rsidR="00EB362E" w:rsidRDefault="00EB362E">
            <w:pPr>
              <w:jc w:val="both"/>
            </w:pPr>
          </w:p>
        </w:tc>
        <w:tc>
          <w:tcPr>
            <w:tcW w:w="337" w:type="dxa"/>
          </w:tcPr>
          <w:p w:rsidR="00EB362E" w:rsidRDefault="00EB362E">
            <w:pPr>
              <w:jc w:val="both"/>
            </w:pPr>
          </w:p>
        </w:tc>
        <w:tc>
          <w:tcPr>
            <w:tcW w:w="5621" w:type="dxa"/>
          </w:tcPr>
          <w:p w:rsidR="00EB362E" w:rsidRDefault="00EB362E">
            <w:pPr>
              <w:jc w:val="both"/>
            </w:pPr>
          </w:p>
        </w:tc>
      </w:tr>
      <w:tr w:rsidR="00EB362E" w:rsidTr="00EB362E">
        <w:trPr>
          <w:jc w:val="center"/>
        </w:trPr>
        <w:tc>
          <w:tcPr>
            <w:tcW w:w="4006" w:type="dxa"/>
          </w:tcPr>
          <w:p w:rsidR="00EB362E" w:rsidRDefault="00EB362E">
            <w:pPr>
              <w:jc w:val="both"/>
            </w:pPr>
            <w:r>
              <w:t>Члены комиссии:</w:t>
            </w:r>
          </w:p>
          <w:p w:rsidR="00EB362E" w:rsidRDefault="00EB362E">
            <w:pPr>
              <w:jc w:val="both"/>
            </w:pPr>
          </w:p>
        </w:tc>
        <w:tc>
          <w:tcPr>
            <w:tcW w:w="337" w:type="dxa"/>
          </w:tcPr>
          <w:p w:rsidR="00EB362E" w:rsidRDefault="00EB362E">
            <w:pPr>
              <w:jc w:val="both"/>
            </w:pPr>
          </w:p>
        </w:tc>
        <w:tc>
          <w:tcPr>
            <w:tcW w:w="5621" w:type="dxa"/>
          </w:tcPr>
          <w:p w:rsidR="00EB362E" w:rsidRDefault="00EB362E">
            <w:pPr>
              <w:jc w:val="both"/>
            </w:pPr>
          </w:p>
        </w:tc>
      </w:tr>
      <w:tr w:rsidR="00EB362E" w:rsidTr="00EB362E">
        <w:trPr>
          <w:jc w:val="center"/>
        </w:trPr>
        <w:tc>
          <w:tcPr>
            <w:tcW w:w="4006" w:type="dxa"/>
          </w:tcPr>
          <w:p w:rsidR="00EB362E" w:rsidRDefault="00EB362E">
            <w:pPr>
              <w:rPr>
                <w:color w:val="FF0000"/>
              </w:rPr>
            </w:pPr>
          </w:p>
        </w:tc>
        <w:tc>
          <w:tcPr>
            <w:tcW w:w="337" w:type="dxa"/>
            <w:hideMark/>
          </w:tcPr>
          <w:p w:rsidR="00EB362E" w:rsidRDefault="00EB362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621" w:type="dxa"/>
          </w:tcPr>
          <w:p w:rsidR="00EB362E" w:rsidRDefault="00EB362E">
            <w:pPr>
              <w:jc w:val="both"/>
            </w:pPr>
            <w:r>
              <w:t xml:space="preserve">Специалист по имуществу администрации МО «Ользоны», </w:t>
            </w:r>
          </w:p>
          <w:p w:rsidR="00EB362E" w:rsidRDefault="00EB362E">
            <w:pPr>
              <w:jc w:val="both"/>
              <w:rPr>
                <w:color w:val="FF0000"/>
              </w:rPr>
            </w:pPr>
          </w:p>
        </w:tc>
      </w:tr>
      <w:tr w:rsidR="00EB362E" w:rsidTr="00EB362E">
        <w:trPr>
          <w:jc w:val="center"/>
        </w:trPr>
        <w:tc>
          <w:tcPr>
            <w:tcW w:w="4006" w:type="dxa"/>
          </w:tcPr>
          <w:p w:rsidR="00EB362E" w:rsidRDefault="00EB362E">
            <w:pPr>
              <w:jc w:val="both"/>
            </w:pPr>
          </w:p>
        </w:tc>
        <w:tc>
          <w:tcPr>
            <w:tcW w:w="337" w:type="dxa"/>
            <w:hideMark/>
          </w:tcPr>
          <w:p w:rsidR="00EB362E" w:rsidRDefault="00EB362E">
            <w:pPr>
              <w:jc w:val="both"/>
            </w:pPr>
            <w:r>
              <w:t>-</w:t>
            </w:r>
          </w:p>
        </w:tc>
        <w:tc>
          <w:tcPr>
            <w:tcW w:w="5621" w:type="dxa"/>
            <w:hideMark/>
          </w:tcPr>
          <w:p w:rsidR="00EB362E" w:rsidRDefault="00EB362E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>
              <w:t>Начальник ПТО администрации МО «Ользоны»;</w:t>
            </w:r>
          </w:p>
        </w:tc>
      </w:tr>
      <w:tr w:rsidR="00EB362E" w:rsidTr="00EB362E">
        <w:trPr>
          <w:jc w:val="center"/>
        </w:trPr>
        <w:tc>
          <w:tcPr>
            <w:tcW w:w="4006" w:type="dxa"/>
          </w:tcPr>
          <w:p w:rsidR="00EB362E" w:rsidRDefault="00EB362E">
            <w:pPr>
              <w:jc w:val="both"/>
            </w:pPr>
          </w:p>
        </w:tc>
        <w:tc>
          <w:tcPr>
            <w:tcW w:w="337" w:type="dxa"/>
          </w:tcPr>
          <w:p w:rsidR="00EB362E" w:rsidRDefault="00EB362E">
            <w:pPr>
              <w:jc w:val="both"/>
            </w:pPr>
          </w:p>
        </w:tc>
        <w:tc>
          <w:tcPr>
            <w:tcW w:w="5621" w:type="dxa"/>
          </w:tcPr>
          <w:p w:rsidR="00EB362E" w:rsidRDefault="00EB362E">
            <w:pPr>
              <w:jc w:val="both"/>
              <w:rPr>
                <w:color w:val="000000"/>
              </w:rPr>
            </w:pPr>
          </w:p>
        </w:tc>
      </w:tr>
      <w:tr w:rsidR="00EB362E" w:rsidTr="00EB362E">
        <w:trPr>
          <w:jc w:val="center"/>
        </w:trPr>
        <w:tc>
          <w:tcPr>
            <w:tcW w:w="4006" w:type="dxa"/>
            <w:hideMark/>
          </w:tcPr>
          <w:p w:rsidR="00EB362E" w:rsidRDefault="00EB362E">
            <w:pPr>
              <w:jc w:val="both"/>
            </w:pPr>
            <w:proofErr w:type="spellStart"/>
            <w:r>
              <w:t>Шодорова</w:t>
            </w:r>
            <w:proofErr w:type="spellEnd"/>
            <w:r>
              <w:t xml:space="preserve"> Людмила Аркадьевна </w:t>
            </w:r>
          </w:p>
        </w:tc>
        <w:tc>
          <w:tcPr>
            <w:tcW w:w="337" w:type="dxa"/>
            <w:hideMark/>
          </w:tcPr>
          <w:p w:rsidR="00EB362E" w:rsidRDefault="00EB362E">
            <w:pPr>
              <w:jc w:val="both"/>
            </w:pPr>
            <w:r>
              <w:t>-</w:t>
            </w:r>
          </w:p>
        </w:tc>
        <w:tc>
          <w:tcPr>
            <w:tcW w:w="5621" w:type="dxa"/>
            <w:hideMark/>
          </w:tcPr>
          <w:p w:rsidR="00EB362E" w:rsidRDefault="00EB362E">
            <w:pPr>
              <w:jc w:val="both"/>
            </w:pPr>
            <w:r>
              <w:t>Консультант по охране труда АМО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 (по согласованию);</w:t>
            </w:r>
          </w:p>
        </w:tc>
      </w:tr>
    </w:tbl>
    <w:p w:rsidR="00EB362E" w:rsidRDefault="00EB362E" w:rsidP="00EB362E">
      <w:pPr>
        <w:ind w:firstLine="720"/>
        <w:jc w:val="both"/>
        <w:rPr>
          <w:color w:val="000000"/>
        </w:rPr>
      </w:pPr>
    </w:p>
    <w:p w:rsidR="00EB362E" w:rsidRDefault="00EB362E" w:rsidP="00EB362E">
      <w:pPr>
        <w:ind w:firstLine="720"/>
        <w:jc w:val="both"/>
        <w:rPr>
          <w:color w:val="000000"/>
        </w:rPr>
      </w:pPr>
    </w:p>
    <w:p w:rsidR="00EB362E" w:rsidRDefault="00EB362E" w:rsidP="00EB362E">
      <w:pPr>
        <w:widowControl w:val="0"/>
        <w:autoSpaceDE w:val="0"/>
        <w:autoSpaceDN w:val="0"/>
        <w:adjustRightInd w:val="0"/>
        <w:ind w:firstLine="540"/>
        <w:jc w:val="both"/>
      </w:pPr>
    </w:p>
    <w:p w:rsidR="00EB362E" w:rsidRDefault="00EB362E" w:rsidP="00EB362E"/>
    <w:p w:rsidR="00EB7A1A" w:rsidRDefault="00EB7A1A"/>
    <w:sectPr w:rsidR="00EB7A1A" w:rsidSect="00EB36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2E"/>
    <w:rsid w:val="006A446A"/>
    <w:rsid w:val="00DC7954"/>
    <w:rsid w:val="00EB362E"/>
    <w:rsid w:val="00EB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m\AppData\Local\Microsoft\Windows\Temporary%20Internet%20Files\Content.IE5\VVGUFQSR\&#1086;&#1083;&#1100;&#1079;&#1086;&#1085;&#109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4B32BE33C109FD064C144269984588D3E939D893B3FDD5C96658T0F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m\AppData\Local\Microsoft\Windows\Temporary%20Internet%20Files\Content.IE5\VVGUFQSR\&#1086;&#1083;&#1100;&#1079;&#1086;&#1085;&#1099;.doc" TargetMode="External"/><Relationship Id="rId5" Type="http://schemas.openxmlformats.org/officeDocument/2006/relationships/hyperlink" Target="consultantplus://offline/ref=AFD09594E6A3A8D30D86666E7AAD7239F65E3A3A522602B61BF5BE5E2B2733DB57D2B25E7945r7s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D09594E6A3A8D30D86666E7AAD7239F65E3A3A522602B61BF5BE5E2B2733DB57D2B25E7B427B94r6s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</Words>
  <Characters>7354</Characters>
  <Application>Microsoft Office Word</Application>
  <DocSecurity>0</DocSecurity>
  <Lines>61</Lines>
  <Paragraphs>17</Paragraphs>
  <ScaleCrop>false</ScaleCrop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cp:lastPrinted>2016-06-15T01:51:00Z</cp:lastPrinted>
  <dcterms:created xsi:type="dcterms:W3CDTF">2016-06-15T01:50:00Z</dcterms:created>
  <dcterms:modified xsi:type="dcterms:W3CDTF">2017-04-05T07:45:00Z</dcterms:modified>
</cp:coreProperties>
</file>